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CA" w:rsidRDefault="007518CA" w:rsidP="00AA2128">
      <w:pPr>
        <w:pStyle w:val="Title"/>
      </w:pPr>
      <w:r w:rsidRPr="007518CA">
        <w:t xml:space="preserve">The Connected Consumer </w:t>
      </w:r>
    </w:p>
    <w:p w:rsidR="00EC5D58" w:rsidRPr="00012820" w:rsidRDefault="005925FF" w:rsidP="00AA2128">
      <w:pPr>
        <w:pStyle w:val="Title"/>
        <w:rPr>
          <w:sz w:val="36"/>
          <w:szCs w:val="36"/>
        </w:rPr>
      </w:pPr>
      <w:r w:rsidRPr="00012820">
        <w:rPr>
          <w:rStyle w:val="SubtleEmphasis"/>
          <w:sz w:val="36"/>
          <w:szCs w:val="36"/>
        </w:rPr>
        <w:t>The future of</w:t>
      </w:r>
      <w:r w:rsidR="00F57670" w:rsidRPr="00012820">
        <w:rPr>
          <w:rStyle w:val="SubtleEmphasis"/>
          <w:sz w:val="36"/>
          <w:szCs w:val="36"/>
        </w:rPr>
        <w:t xml:space="preserve"> consumer focused</w:t>
      </w:r>
      <w:r w:rsidRPr="00012820">
        <w:rPr>
          <w:rStyle w:val="SubtleEmphasis"/>
          <w:sz w:val="36"/>
          <w:szCs w:val="36"/>
        </w:rPr>
        <w:t xml:space="preserve"> </w:t>
      </w:r>
      <w:r w:rsidR="00F57670" w:rsidRPr="00012820">
        <w:rPr>
          <w:rStyle w:val="SubtleEmphasis"/>
          <w:sz w:val="36"/>
          <w:szCs w:val="36"/>
        </w:rPr>
        <w:t>communication</w:t>
      </w:r>
      <w:r w:rsidR="007518CA" w:rsidRPr="00012820">
        <w:rPr>
          <w:rStyle w:val="SubtleEmphasis"/>
          <w:sz w:val="36"/>
          <w:szCs w:val="36"/>
        </w:rPr>
        <w:t xml:space="preserve"> services</w:t>
      </w:r>
      <w:r w:rsidR="0000696F" w:rsidRPr="00012820">
        <w:rPr>
          <w:sz w:val="36"/>
          <w:szCs w:val="36"/>
        </w:rPr>
        <w:t xml:space="preserve"> </w:t>
      </w:r>
    </w:p>
    <w:p w:rsidR="00FF47F3" w:rsidRDefault="003E6198" w:rsidP="00520C95">
      <w:pPr>
        <w:spacing w:before="240"/>
      </w:pPr>
      <w:r>
        <w:t xml:space="preserve">Telecommunication services have and are rapidly evolving. </w:t>
      </w:r>
      <w:r w:rsidR="00C807FC">
        <w:t>ACCAN believes t</w:t>
      </w:r>
      <w:r w:rsidR="00483189">
        <w:t>he enhancements to quality of life and economic opportunities from being connected should be available to all consumers.</w:t>
      </w:r>
      <w:r w:rsidRPr="003E6198">
        <w:t xml:space="preserve"> </w:t>
      </w:r>
      <w:r w:rsidR="009F4114">
        <w:t xml:space="preserve">In looking at the future of communication services in Australia </w:t>
      </w:r>
      <w:r w:rsidR="00D21BB0">
        <w:t>it is time for</w:t>
      </w:r>
      <w:r w:rsidR="009F4114">
        <w:t xml:space="preserve"> a new focus on consumer need</w:t>
      </w:r>
      <w:r w:rsidR="00D21BB0">
        <w:t>s.</w:t>
      </w:r>
      <w:r w:rsidR="009F4114" w:rsidRPr="009F4114">
        <w:rPr>
          <w:bCs/>
          <w:iCs/>
        </w:rPr>
        <w:t xml:space="preserve"> </w:t>
      </w:r>
      <w:r w:rsidR="009F4114">
        <w:rPr>
          <w:bCs/>
          <w:iCs/>
        </w:rPr>
        <w:t xml:space="preserve">The focus to date has centred too much on developments in the telecommunications market and infrastructure rollout. </w:t>
      </w:r>
      <w:r w:rsidR="00D21BB0">
        <w:rPr>
          <w:bCs/>
          <w:iCs/>
        </w:rPr>
        <w:t xml:space="preserve">A consumer focus reveals </w:t>
      </w:r>
      <w:r w:rsidR="009F4114">
        <w:t xml:space="preserve">a number of </w:t>
      </w:r>
      <w:r w:rsidR="00D21BB0">
        <w:t xml:space="preserve">policy </w:t>
      </w:r>
      <w:r w:rsidR="009F4114">
        <w:t>gaps that</w:t>
      </w:r>
      <w:r w:rsidR="00D21BB0">
        <w:t xml:space="preserve"> must be</w:t>
      </w:r>
      <w:r w:rsidR="009F4114">
        <w:t xml:space="preserve"> addressed now. </w:t>
      </w:r>
    </w:p>
    <w:p w:rsidR="00492034" w:rsidRDefault="006A4B97" w:rsidP="005B7F01">
      <w:pPr>
        <w:pStyle w:val="Heading2"/>
      </w:pPr>
      <w:r>
        <w:t>Importance of c</w:t>
      </w:r>
      <w:r w:rsidR="00492034">
        <w:t>onnect</w:t>
      </w:r>
      <w:r>
        <w:t>ed consumers</w:t>
      </w:r>
    </w:p>
    <w:p w:rsidR="00492034" w:rsidRDefault="00492034" w:rsidP="00492034">
      <w:pPr>
        <w:rPr>
          <w:bCs/>
          <w:iCs/>
        </w:rPr>
      </w:pPr>
      <w:r>
        <w:rPr>
          <w:bCs/>
          <w:iCs/>
        </w:rPr>
        <w:t>Communication services are an enabler for consumers to perform a variety</w:t>
      </w:r>
      <w:r w:rsidRPr="00C705D5">
        <w:rPr>
          <w:bCs/>
          <w:iCs/>
        </w:rPr>
        <w:t xml:space="preserve"> of</w:t>
      </w:r>
      <w:r>
        <w:rPr>
          <w:bCs/>
          <w:iCs/>
        </w:rPr>
        <w:t xml:space="preserve"> functions, rather than deliver</w:t>
      </w:r>
      <w:r w:rsidRPr="00C705D5">
        <w:rPr>
          <w:bCs/>
          <w:iCs/>
        </w:rPr>
        <w:t xml:space="preserve"> value </w:t>
      </w:r>
      <w:r>
        <w:rPr>
          <w:bCs/>
          <w:iCs/>
        </w:rPr>
        <w:t>by themselves</w:t>
      </w:r>
      <w:r w:rsidRPr="00C705D5">
        <w:rPr>
          <w:bCs/>
          <w:iCs/>
        </w:rPr>
        <w:t>. Therefore they should be judged on how well they are utilised for the capabilities that they deliver</w:t>
      </w:r>
      <w:r>
        <w:rPr>
          <w:bCs/>
          <w:iCs/>
        </w:rPr>
        <w:t>. This c</w:t>
      </w:r>
      <w:r w:rsidR="009F4114">
        <w:rPr>
          <w:bCs/>
          <w:iCs/>
        </w:rPr>
        <w:t>apabilities</w:t>
      </w:r>
      <w:r>
        <w:rPr>
          <w:bCs/>
          <w:iCs/>
        </w:rPr>
        <w:t xml:space="preserve"> framework considers what a consumer can do. It is based on </w:t>
      </w:r>
      <w:r w:rsidRPr="00C705D5">
        <w:rPr>
          <w:bCs/>
          <w:iCs/>
        </w:rPr>
        <w:t>the</w:t>
      </w:r>
      <w:r>
        <w:rPr>
          <w:bCs/>
          <w:iCs/>
        </w:rPr>
        <w:t xml:space="preserve"> theoretical framework, the</w:t>
      </w:r>
      <w:r w:rsidRPr="00C705D5">
        <w:rPr>
          <w:bCs/>
          <w:iCs/>
        </w:rPr>
        <w:t xml:space="preserve"> </w:t>
      </w:r>
      <w:r>
        <w:rPr>
          <w:bCs/>
          <w:iCs/>
        </w:rPr>
        <w:t>capab</w:t>
      </w:r>
      <w:r w:rsidR="001C59A7">
        <w:rPr>
          <w:bCs/>
          <w:iCs/>
        </w:rPr>
        <w:t>ilities approach, developed by N</w:t>
      </w:r>
      <w:r>
        <w:rPr>
          <w:bCs/>
          <w:iCs/>
        </w:rPr>
        <w:t>ob</w:t>
      </w:r>
      <w:r w:rsidR="001C59A7">
        <w:rPr>
          <w:bCs/>
          <w:iCs/>
        </w:rPr>
        <w:t>e</w:t>
      </w:r>
      <w:r>
        <w:rPr>
          <w:bCs/>
          <w:iCs/>
        </w:rPr>
        <w:t>l</w:t>
      </w:r>
      <w:r w:rsidRPr="00C705D5">
        <w:rPr>
          <w:bCs/>
          <w:iCs/>
        </w:rPr>
        <w:t xml:space="preserve"> </w:t>
      </w:r>
      <w:r w:rsidR="001C59A7">
        <w:rPr>
          <w:bCs/>
          <w:iCs/>
        </w:rPr>
        <w:t>P</w:t>
      </w:r>
      <w:r w:rsidRPr="00C705D5">
        <w:rPr>
          <w:bCs/>
          <w:iCs/>
        </w:rPr>
        <w:t xml:space="preserve">rize winning economist </w:t>
      </w:r>
      <w:proofErr w:type="spellStart"/>
      <w:r w:rsidRPr="00C705D5">
        <w:rPr>
          <w:bCs/>
          <w:iCs/>
        </w:rPr>
        <w:t>Amaryta</w:t>
      </w:r>
      <w:proofErr w:type="spellEnd"/>
      <w:r w:rsidRPr="00C705D5">
        <w:rPr>
          <w:bCs/>
          <w:iCs/>
        </w:rPr>
        <w:t xml:space="preserve"> Sen</w:t>
      </w:r>
      <w:r>
        <w:rPr>
          <w:bCs/>
          <w:iCs/>
        </w:rPr>
        <w:t>.</w:t>
      </w:r>
      <w:r>
        <w:rPr>
          <w:rStyle w:val="FootnoteReference"/>
          <w:bCs/>
          <w:iCs/>
        </w:rPr>
        <w:footnoteReference w:id="2"/>
      </w:r>
      <w:r>
        <w:rPr>
          <w:bCs/>
          <w:iCs/>
        </w:rPr>
        <w:t xml:space="preserve"> This approach </w:t>
      </w:r>
      <w:r w:rsidRPr="00C705D5">
        <w:rPr>
          <w:bCs/>
          <w:iCs/>
        </w:rPr>
        <w:t xml:space="preserve">is applicable across political, economic and cultural borders.  </w:t>
      </w:r>
      <w:r>
        <w:rPr>
          <w:bCs/>
          <w:iCs/>
        </w:rPr>
        <w:t xml:space="preserve">People can choose to do the things they want to do when they have the commodities available, as well as the environment and personal characteristics that allow them to perform these actions.  </w:t>
      </w:r>
      <w:r w:rsidR="009F4114">
        <w:rPr>
          <w:bCs/>
          <w:iCs/>
        </w:rPr>
        <w:t xml:space="preserve">In the twenty </w:t>
      </w:r>
      <w:r w:rsidR="00710D10">
        <w:rPr>
          <w:bCs/>
          <w:iCs/>
        </w:rPr>
        <w:t>first</w:t>
      </w:r>
      <w:r w:rsidR="009F4114">
        <w:rPr>
          <w:bCs/>
          <w:iCs/>
        </w:rPr>
        <w:t xml:space="preserve"> century this results in the idea of </w:t>
      </w:r>
      <w:r w:rsidR="009F4114" w:rsidRPr="00A73872">
        <w:rPr>
          <w:bCs/>
          <w:i/>
          <w:iCs/>
        </w:rPr>
        <w:t>connectability</w:t>
      </w:r>
      <w:r w:rsidR="009F4114">
        <w:rPr>
          <w:bCs/>
          <w:iCs/>
        </w:rPr>
        <w:t>, the absence of which results in social isolation, loss of functions, reduced economic livelihood, inhibit</w:t>
      </w:r>
      <w:r w:rsidR="00710D10">
        <w:rPr>
          <w:bCs/>
          <w:iCs/>
        </w:rPr>
        <w:t>or of</w:t>
      </w:r>
      <w:r w:rsidR="009F4114">
        <w:rPr>
          <w:bCs/>
          <w:iCs/>
        </w:rPr>
        <w:t xml:space="preserve"> participation in social life, insecurity and potential threat to safety.</w:t>
      </w:r>
      <w:r w:rsidRPr="00C705D5">
        <w:rPr>
          <w:bCs/>
          <w:iCs/>
          <w:vertAlign w:val="superscript"/>
        </w:rPr>
        <w:footnoteReference w:id="3"/>
      </w:r>
      <w:r w:rsidRPr="002C1681">
        <w:rPr>
          <w:bCs/>
          <w:iCs/>
        </w:rPr>
        <w:t xml:space="preserve"> </w:t>
      </w:r>
      <w:r w:rsidR="00345EC0">
        <w:t>It is important that we ensure that all consumers can choose to be connected consumers.</w:t>
      </w:r>
    </w:p>
    <w:p w:rsidR="00885129" w:rsidRDefault="00885129" w:rsidP="005B7F01">
      <w:pPr>
        <w:pStyle w:val="Heading2"/>
      </w:pPr>
      <w:r>
        <w:t>The gaps</w:t>
      </w:r>
    </w:p>
    <w:p w:rsidR="00885129" w:rsidRDefault="009F373D" w:rsidP="005B7F01">
      <w:pPr>
        <w:rPr>
          <w:bCs/>
          <w:iCs/>
        </w:rPr>
      </w:pPr>
      <w:r>
        <w:rPr>
          <w:bCs/>
          <w:iCs/>
        </w:rPr>
        <w:t>Unfortunately, market forces do not always result in</w:t>
      </w:r>
      <w:r w:rsidR="00E66ACE">
        <w:rPr>
          <w:bCs/>
          <w:iCs/>
        </w:rPr>
        <w:t xml:space="preserve"> optimal outcomes for consumers. </w:t>
      </w:r>
      <w:r w:rsidR="009F4114">
        <w:rPr>
          <w:bCs/>
          <w:iCs/>
        </w:rPr>
        <w:t xml:space="preserve">In applying a connectability approach and examining issues in the market, in collaboration with our members, ACCAN has identified a number of gaps in the current policy framework. </w:t>
      </w:r>
      <w:r w:rsidR="00885129">
        <w:rPr>
          <w:bCs/>
          <w:iCs/>
        </w:rPr>
        <w:t>A number of protections and obligations</w:t>
      </w:r>
      <w:r w:rsidR="009F4114">
        <w:rPr>
          <w:bCs/>
          <w:iCs/>
        </w:rPr>
        <w:t xml:space="preserve"> that currently exist</w:t>
      </w:r>
      <w:r w:rsidR="00885129">
        <w:rPr>
          <w:bCs/>
          <w:iCs/>
        </w:rPr>
        <w:t xml:space="preserve"> for consumers need to be</w:t>
      </w:r>
      <w:r w:rsidR="00E66ACE">
        <w:rPr>
          <w:bCs/>
          <w:iCs/>
        </w:rPr>
        <w:t xml:space="preserve"> </w:t>
      </w:r>
      <w:r w:rsidR="006A4B97">
        <w:rPr>
          <w:bCs/>
          <w:iCs/>
        </w:rPr>
        <w:t>re-</w:t>
      </w:r>
      <w:r w:rsidR="00E66ACE">
        <w:rPr>
          <w:bCs/>
          <w:iCs/>
        </w:rPr>
        <w:t>examined</w:t>
      </w:r>
      <w:r w:rsidR="00885129">
        <w:rPr>
          <w:bCs/>
          <w:iCs/>
        </w:rPr>
        <w:t xml:space="preserve">. </w:t>
      </w:r>
      <w:r w:rsidR="009F4114">
        <w:rPr>
          <w:bCs/>
          <w:iCs/>
        </w:rPr>
        <w:t>ACCAN has developed six key principl</w:t>
      </w:r>
      <w:r w:rsidR="002231AD">
        <w:rPr>
          <w:bCs/>
          <w:iCs/>
        </w:rPr>
        <w:t>e</w:t>
      </w:r>
      <w:r w:rsidR="009F4114">
        <w:rPr>
          <w:bCs/>
          <w:iCs/>
        </w:rPr>
        <w:t xml:space="preserve">s and associated measures to address the gaps. </w:t>
      </w:r>
    </w:p>
    <w:p w:rsidR="00492034" w:rsidRDefault="00492034" w:rsidP="009F4114">
      <w:pPr>
        <w:pStyle w:val="Heading1"/>
        <w:spacing w:after="240"/>
      </w:pPr>
      <w:r>
        <w:lastRenderedPageBreak/>
        <w:t>Six key principles for Connected Consumers</w:t>
      </w:r>
    </w:p>
    <w:p w:rsidR="0069658D" w:rsidRPr="00345EC0" w:rsidRDefault="00A15CBA" w:rsidP="00345EC0">
      <w:pPr>
        <w:pStyle w:val="ListParagraph"/>
        <w:numPr>
          <w:ilvl w:val="0"/>
          <w:numId w:val="3"/>
        </w:numPr>
        <w:spacing w:after="0"/>
        <w:rPr>
          <w:b/>
        </w:rPr>
      </w:pPr>
      <w:r>
        <w:rPr>
          <w:b/>
        </w:rPr>
        <w:t xml:space="preserve">Available </w:t>
      </w:r>
      <w:r w:rsidR="005F2E79" w:rsidRPr="002A45C0">
        <w:t xml:space="preserve">essential </w:t>
      </w:r>
      <w:r w:rsidR="0099311F">
        <w:t xml:space="preserve">telecommunication </w:t>
      </w:r>
      <w:r w:rsidR="005F2E79" w:rsidRPr="002A45C0">
        <w:t>services for all</w:t>
      </w:r>
      <w:r w:rsidR="00345EC0">
        <w:t>.</w:t>
      </w:r>
    </w:p>
    <w:p w:rsidR="00345EC0" w:rsidRPr="00345EC0" w:rsidRDefault="00345EC0" w:rsidP="00345EC0">
      <w:pPr>
        <w:ind w:left="1080"/>
        <w:rPr>
          <w:b/>
        </w:rPr>
      </w:pPr>
      <w:r>
        <w:rPr>
          <w:bCs/>
          <w:iCs/>
        </w:rPr>
        <w:t xml:space="preserve">Consumers increasingly need </w:t>
      </w:r>
      <w:r w:rsidR="00CD5B6D">
        <w:rPr>
          <w:bCs/>
          <w:iCs/>
        </w:rPr>
        <w:t xml:space="preserve">guaranteed </w:t>
      </w:r>
      <w:r>
        <w:rPr>
          <w:bCs/>
          <w:iCs/>
        </w:rPr>
        <w:t>access to data</w:t>
      </w:r>
      <w:r w:rsidR="00C57F0D">
        <w:rPr>
          <w:bCs/>
          <w:iCs/>
        </w:rPr>
        <w:t xml:space="preserve"> and voice</w:t>
      </w:r>
      <w:r>
        <w:rPr>
          <w:bCs/>
          <w:iCs/>
        </w:rPr>
        <w:t xml:space="preserve"> services. </w:t>
      </w:r>
    </w:p>
    <w:p w:rsidR="0069658D" w:rsidRPr="00345EC0" w:rsidRDefault="0069658D" w:rsidP="00345EC0">
      <w:pPr>
        <w:pStyle w:val="ListParagraph"/>
        <w:numPr>
          <w:ilvl w:val="0"/>
          <w:numId w:val="3"/>
        </w:numPr>
        <w:spacing w:after="0"/>
        <w:rPr>
          <w:b/>
        </w:rPr>
      </w:pPr>
      <w:r w:rsidRPr="00A415C0">
        <w:rPr>
          <w:b/>
        </w:rPr>
        <w:t>Affordab</w:t>
      </w:r>
      <w:r w:rsidR="00A15CBA">
        <w:rPr>
          <w:b/>
        </w:rPr>
        <w:t xml:space="preserve">le </w:t>
      </w:r>
      <w:r w:rsidR="0099311F">
        <w:t xml:space="preserve">telecommunication </w:t>
      </w:r>
      <w:r w:rsidR="00345EC0">
        <w:t>services</w:t>
      </w:r>
      <w:r w:rsidR="005F2E79" w:rsidRPr="002A45C0">
        <w:t xml:space="preserve"> and targeted measures for low income consumers</w:t>
      </w:r>
      <w:r w:rsidR="00345EC0">
        <w:t>.</w:t>
      </w:r>
    </w:p>
    <w:p w:rsidR="00345EC0" w:rsidRPr="00345EC0" w:rsidRDefault="00345EC0" w:rsidP="00345EC0">
      <w:pPr>
        <w:ind w:left="1080"/>
      </w:pPr>
      <w:r w:rsidRPr="00345EC0">
        <w:t>Financial barriers which hinder the optimal take up of services or prevent low income consumers from access</w:t>
      </w:r>
      <w:r w:rsidR="00A04E98">
        <w:t xml:space="preserve"> to</w:t>
      </w:r>
      <w:r w:rsidRPr="00345EC0">
        <w:t xml:space="preserve"> services should be addressed. </w:t>
      </w:r>
    </w:p>
    <w:p w:rsidR="0069658D" w:rsidRPr="00345EC0" w:rsidRDefault="0069658D" w:rsidP="00345EC0">
      <w:pPr>
        <w:pStyle w:val="ListParagraph"/>
        <w:numPr>
          <w:ilvl w:val="0"/>
          <w:numId w:val="3"/>
        </w:numPr>
        <w:spacing w:after="0"/>
        <w:rPr>
          <w:b/>
        </w:rPr>
      </w:pPr>
      <w:r w:rsidRPr="00A415C0">
        <w:rPr>
          <w:b/>
        </w:rPr>
        <w:t xml:space="preserve">Service </w:t>
      </w:r>
      <w:r w:rsidR="00A15CBA">
        <w:rPr>
          <w:b/>
        </w:rPr>
        <w:t>s</w:t>
      </w:r>
      <w:r w:rsidRPr="00A415C0">
        <w:rPr>
          <w:b/>
        </w:rPr>
        <w:t>tandards</w:t>
      </w:r>
      <w:r w:rsidR="005F2E79" w:rsidRPr="002A45C0">
        <w:t xml:space="preserve"> applicable </w:t>
      </w:r>
      <w:r w:rsidR="002A45C0" w:rsidRPr="002A45C0">
        <w:t>on essential services</w:t>
      </w:r>
      <w:r w:rsidR="00345EC0">
        <w:t>.</w:t>
      </w:r>
    </w:p>
    <w:p w:rsidR="00345EC0" w:rsidRPr="00A361C6" w:rsidRDefault="00A361C6" w:rsidP="00345EC0">
      <w:pPr>
        <w:ind w:left="1080"/>
      </w:pPr>
      <w:r w:rsidRPr="00A361C6">
        <w:t xml:space="preserve">Quality standards should apply to essential services. Consumers should have access to information on services to compare providers.  </w:t>
      </w:r>
    </w:p>
    <w:p w:rsidR="0069658D" w:rsidRDefault="00A15CBA" w:rsidP="00A361C6">
      <w:pPr>
        <w:pStyle w:val="ListParagraph"/>
        <w:numPr>
          <w:ilvl w:val="0"/>
          <w:numId w:val="3"/>
        </w:numPr>
        <w:spacing w:after="0"/>
      </w:pPr>
      <w:r>
        <w:rPr>
          <w:b/>
        </w:rPr>
        <w:t>Accessible</w:t>
      </w:r>
      <w:r w:rsidR="002A45C0">
        <w:rPr>
          <w:b/>
        </w:rPr>
        <w:t xml:space="preserve"> </w:t>
      </w:r>
      <w:r>
        <w:t>essential services</w:t>
      </w:r>
      <w:r w:rsidR="00A361C6">
        <w:t>.</w:t>
      </w:r>
    </w:p>
    <w:p w:rsidR="00A361C6" w:rsidRPr="002A45C0" w:rsidRDefault="00C57A47" w:rsidP="00A361C6">
      <w:pPr>
        <w:ind w:left="1080"/>
      </w:pPr>
      <w:r>
        <w:t>Services must be fully a</w:t>
      </w:r>
      <w:r w:rsidR="00A361C6">
        <w:t>ccessib</w:t>
      </w:r>
      <w:r w:rsidR="002231AD">
        <w:t>le to people of all abilit</w:t>
      </w:r>
      <w:r w:rsidR="001C59A7">
        <w:t>ies</w:t>
      </w:r>
      <w:r w:rsidR="002231AD">
        <w:t xml:space="preserve">. </w:t>
      </w:r>
    </w:p>
    <w:p w:rsidR="0069658D" w:rsidRDefault="002A45C0" w:rsidP="00A361C6">
      <w:pPr>
        <w:pStyle w:val="ListParagraph"/>
        <w:numPr>
          <w:ilvl w:val="0"/>
          <w:numId w:val="3"/>
        </w:numPr>
        <w:spacing w:after="0"/>
        <w:rPr>
          <w:b/>
        </w:rPr>
      </w:pPr>
      <w:r>
        <w:t xml:space="preserve">Ensure all consumers can engage </w:t>
      </w:r>
      <w:r w:rsidRPr="00012820">
        <w:rPr>
          <w:b/>
        </w:rPr>
        <w:t>and benefit</w:t>
      </w:r>
      <w:r>
        <w:t xml:space="preserve"> from </w:t>
      </w:r>
      <w:r w:rsidRPr="002A45C0">
        <w:rPr>
          <w:b/>
        </w:rPr>
        <w:t>o</w:t>
      </w:r>
      <w:r w:rsidR="0069658D" w:rsidRPr="00A415C0">
        <w:rPr>
          <w:b/>
        </w:rPr>
        <w:t>nline services</w:t>
      </w:r>
      <w:r w:rsidR="00A361C6">
        <w:rPr>
          <w:b/>
        </w:rPr>
        <w:t>.</w:t>
      </w:r>
    </w:p>
    <w:p w:rsidR="00A361C6" w:rsidRPr="00A361C6" w:rsidRDefault="004A55B2" w:rsidP="00A361C6">
      <w:pPr>
        <w:ind w:left="1080"/>
      </w:pPr>
      <w:r>
        <w:t xml:space="preserve">Service delivery bodies should support consumer engagement through </w:t>
      </w:r>
      <w:r w:rsidR="0037480F">
        <w:t xml:space="preserve">their </w:t>
      </w:r>
      <w:r>
        <w:t xml:space="preserve">content and design of </w:t>
      </w:r>
      <w:r w:rsidR="0037480F">
        <w:t>programs</w:t>
      </w:r>
      <w:r>
        <w:t xml:space="preserve"> and support </w:t>
      </w:r>
      <w:r w:rsidR="0037480F">
        <w:t xml:space="preserve">to obtain the </w:t>
      </w:r>
      <w:r>
        <w:t xml:space="preserve">required </w:t>
      </w:r>
      <w:r w:rsidR="0037480F">
        <w:t>telecommunication plans</w:t>
      </w:r>
      <w:r>
        <w:t xml:space="preserve"> and devices to access </w:t>
      </w:r>
      <w:r w:rsidR="0037480F">
        <w:t xml:space="preserve">services. </w:t>
      </w:r>
    </w:p>
    <w:p w:rsidR="0069658D" w:rsidRDefault="002A45C0" w:rsidP="00821B3A">
      <w:pPr>
        <w:pStyle w:val="ListParagraph"/>
        <w:numPr>
          <w:ilvl w:val="0"/>
          <w:numId w:val="3"/>
        </w:numPr>
        <w:spacing w:after="0"/>
        <w:rPr>
          <w:b/>
        </w:rPr>
      </w:pPr>
      <w:r>
        <w:t xml:space="preserve">Increased digital </w:t>
      </w:r>
      <w:r w:rsidRPr="002A45C0">
        <w:rPr>
          <w:b/>
        </w:rPr>
        <w:t>l</w:t>
      </w:r>
      <w:r w:rsidR="0069658D" w:rsidRPr="00A415C0">
        <w:rPr>
          <w:b/>
        </w:rPr>
        <w:t>iteracy and empowerment</w:t>
      </w:r>
      <w:r w:rsidR="00A361C6">
        <w:rPr>
          <w:b/>
        </w:rPr>
        <w:t>.</w:t>
      </w:r>
    </w:p>
    <w:p w:rsidR="00A361C6" w:rsidRPr="00A361C6" w:rsidRDefault="00C57F0D" w:rsidP="00A361C6">
      <w:pPr>
        <w:ind w:left="1080"/>
      </w:pPr>
      <w:r>
        <w:t>Consumers need to be</w:t>
      </w:r>
      <w:r w:rsidR="002B4D93">
        <w:t xml:space="preserve"> sufficiently skilled and confident to engage online and participate in the transition to digital information and service delivery. </w:t>
      </w:r>
    </w:p>
    <w:p w:rsidR="0069658D" w:rsidRDefault="0069658D" w:rsidP="002C1681">
      <w:r>
        <w:t>The following chart outlines the key areas and the gaps that we have identified.</w:t>
      </w:r>
    </w:p>
    <w:p w:rsidR="00C84044" w:rsidRDefault="0069658D" w:rsidP="00C84044">
      <w:pPr>
        <w:keepNext/>
      </w:pPr>
      <w:r>
        <w:rPr>
          <w:b/>
          <w:bCs/>
          <w:i/>
          <w:iCs/>
          <w:noProof/>
          <w:color w:val="4F81BD" w:themeColor="accent1"/>
          <w:lang w:val="en-IE" w:eastAsia="en-IE"/>
        </w:rPr>
        <w:lastRenderedPageBreak/>
        <w:drawing>
          <wp:inline distT="0" distB="0" distL="0" distR="0" wp14:anchorId="7D5C470E" wp14:editId="50151415">
            <wp:extent cx="5677786" cy="8123275"/>
            <wp:effectExtent l="38100" t="0" r="7556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9658D" w:rsidRDefault="00C84044" w:rsidP="00C84044">
      <w:pPr>
        <w:pStyle w:val="Caption"/>
      </w:pPr>
      <w:r>
        <w:t xml:space="preserve">Figure </w:t>
      </w:r>
      <w:r w:rsidR="00DA0AC1">
        <w:fldChar w:fldCharType="begin"/>
      </w:r>
      <w:r w:rsidR="00DA0AC1">
        <w:instrText xml:space="preserve"> SEQ Figure \* ARABIC </w:instrText>
      </w:r>
      <w:r w:rsidR="00DA0AC1">
        <w:fldChar w:fldCharType="separate"/>
      </w:r>
      <w:r w:rsidR="00AF3A61">
        <w:rPr>
          <w:noProof/>
        </w:rPr>
        <w:t>1</w:t>
      </w:r>
      <w:r w:rsidR="00DA0AC1">
        <w:rPr>
          <w:noProof/>
        </w:rPr>
        <w:fldChar w:fldCharType="end"/>
      </w:r>
      <w:r>
        <w:t>: Connected Consumers Framework</w:t>
      </w:r>
    </w:p>
    <w:p w:rsidR="007E4719" w:rsidRDefault="007E4719" w:rsidP="005C5803">
      <w:pPr>
        <w:pStyle w:val="Heading1"/>
        <w:numPr>
          <w:ilvl w:val="0"/>
          <w:numId w:val="21"/>
        </w:numPr>
      </w:pPr>
      <w:r>
        <w:lastRenderedPageBreak/>
        <w:t>Availability</w:t>
      </w:r>
      <w:r w:rsidR="002A45C0">
        <w:t xml:space="preserve"> of essential </w:t>
      </w:r>
      <w:r w:rsidR="005E2EA0">
        <w:t xml:space="preserve">telecommunication </w:t>
      </w:r>
      <w:r w:rsidR="002A45C0">
        <w:t>services for all</w:t>
      </w:r>
    </w:p>
    <w:p w:rsidR="00AB78CC" w:rsidRPr="002B7C62" w:rsidRDefault="00B96715" w:rsidP="005E2EA0">
      <w:pPr>
        <w:rPr>
          <w:b/>
          <w:bCs/>
          <w:i/>
          <w:iCs/>
        </w:rPr>
      </w:pPr>
      <w:r>
        <w:rPr>
          <w:bCs/>
          <w:iCs/>
        </w:rPr>
        <w:t xml:space="preserve">Guaranteed access to a standard telephone </w:t>
      </w:r>
      <w:r w:rsidR="00D00A95">
        <w:rPr>
          <w:bCs/>
          <w:iCs/>
        </w:rPr>
        <w:t>s</w:t>
      </w:r>
      <w:r w:rsidR="0063525A">
        <w:rPr>
          <w:bCs/>
          <w:iCs/>
        </w:rPr>
        <w:t>ervice</w:t>
      </w:r>
      <w:r w:rsidR="002F56BB">
        <w:rPr>
          <w:rStyle w:val="FootnoteReference"/>
          <w:bCs/>
          <w:iCs/>
        </w:rPr>
        <w:footnoteReference w:id="4"/>
      </w:r>
      <w:r w:rsidR="0063525A">
        <w:rPr>
          <w:bCs/>
          <w:iCs/>
        </w:rPr>
        <w:t xml:space="preserve"> no</w:t>
      </w:r>
      <w:r w:rsidR="00D00A95">
        <w:rPr>
          <w:bCs/>
          <w:iCs/>
        </w:rPr>
        <w:t xml:space="preserve"> </w:t>
      </w:r>
      <w:r w:rsidR="003F136E">
        <w:rPr>
          <w:bCs/>
          <w:iCs/>
        </w:rPr>
        <w:t>longer ensures access to the services that consumers require</w:t>
      </w:r>
      <w:r>
        <w:rPr>
          <w:bCs/>
          <w:iCs/>
        </w:rPr>
        <w:t xml:space="preserve"> or </w:t>
      </w:r>
      <w:r w:rsidR="002F56BB">
        <w:rPr>
          <w:bCs/>
          <w:iCs/>
        </w:rPr>
        <w:t xml:space="preserve">need to achieve </w:t>
      </w:r>
      <w:r>
        <w:rPr>
          <w:bCs/>
          <w:iCs/>
        </w:rPr>
        <w:t>connectability</w:t>
      </w:r>
      <w:r w:rsidR="003F136E">
        <w:rPr>
          <w:bCs/>
          <w:iCs/>
        </w:rPr>
        <w:t xml:space="preserve">. Data services are increasingly important. </w:t>
      </w:r>
      <w:r w:rsidR="00AB78CC">
        <w:rPr>
          <w:bCs/>
          <w:iCs/>
        </w:rPr>
        <w:t>The essentiality of c</w:t>
      </w:r>
      <w:r w:rsidR="00AB78CC" w:rsidRPr="002B7C62">
        <w:rPr>
          <w:bCs/>
          <w:iCs/>
        </w:rPr>
        <w:t>ommunication services</w:t>
      </w:r>
      <w:r w:rsidR="00AB78CC">
        <w:rPr>
          <w:bCs/>
          <w:iCs/>
        </w:rPr>
        <w:t xml:space="preserve"> today can be seen by </w:t>
      </w:r>
      <w:r w:rsidR="008D1987">
        <w:rPr>
          <w:bCs/>
          <w:iCs/>
        </w:rPr>
        <w:t xml:space="preserve">how </w:t>
      </w:r>
      <w:r w:rsidR="00AB78CC">
        <w:rPr>
          <w:bCs/>
          <w:iCs/>
        </w:rPr>
        <w:t>they are used;</w:t>
      </w:r>
      <w:r w:rsidR="00AB78CC" w:rsidRPr="002B7C62">
        <w:rPr>
          <w:bCs/>
          <w:iCs/>
        </w:rPr>
        <w:t xml:space="preserve"> </w:t>
      </w:r>
    </w:p>
    <w:p w:rsidR="00AB78CC" w:rsidRPr="002B7C62" w:rsidRDefault="00AB78CC" w:rsidP="005925FF">
      <w:pPr>
        <w:numPr>
          <w:ilvl w:val="0"/>
          <w:numId w:val="2"/>
        </w:numPr>
        <w:spacing w:after="0"/>
        <w:rPr>
          <w:bCs/>
          <w:iCs/>
        </w:rPr>
      </w:pPr>
      <w:r w:rsidRPr="002C1681">
        <w:rPr>
          <w:b/>
          <w:bCs/>
          <w:i/>
          <w:iCs/>
        </w:rPr>
        <w:t>in life threatening situations for personal safety and security</w:t>
      </w:r>
      <w:r w:rsidRPr="002B7C62">
        <w:rPr>
          <w:bCs/>
          <w:iCs/>
        </w:rPr>
        <w:t xml:space="preserve"> (8.5 million calls were made to Triple Zero in 2014, 67% of which were made from mobile phones), </w:t>
      </w:r>
    </w:p>
    <w:p w:rsidR="00AB78CC" w:rsidRPr="002B7C62" w:rsidRDefault="00AB78CC" w:rsidP="005925FF">
      <w:pPr>
        <w:numPr>
          <w:ilvl w:val="0"/>
          <w:numId w:val="2"/>
        </w:numPr>
        <w:spacing w:after="0"/>
        <w:rPr>
          <w:bCs/>
          <w:iCs/>
        </w:rPr>
      </w:pPr>
      <w:r w:rsidRPr="002C1681">
        <w:rPr>
          <w:b/>
          <w:bCs/>
          <w:i/>
          <w:iCs/>
        </w:rPr>
        <w:t>for self-progression and personal development</w:t>
      </w:r>
      <w:r w:rsidRPr="002B7C62">
        <w:rPr>
          <w:bCs/>
          <w:iCs/>
        </w:rPr>
        <w:t xml:space="preserve"> (56% of Australians </w:t>
      </w:r>
      <w:r w:rsidR="00B138DB">
        <w:rPr>
          <w:bCs/>
          <w:iCs/>
        </w:rPr>
        <w:t xml:space="preserve">reported </w:t>
      </w:r>
      <w:r w:rsidRPr="002B7C62">
        <w:rPr>
          <w:bCs/>
          <w:iCs/>
        </w:rPr>
        <w:t>work</w:t>
      </w:r>
      <w:r w:rsidR="00B138DB">
        <w:rPr>
          <w:bCs/>
          <w:iCs/>
        </w:rPr>
        <w:t>ing</w:t>
      </w:r>
      <w:r w:rsidRPr="002B7C62">
        <w:rPr>
          <w:bCs/>
          <w:iCs/>
        </w:rPr>
        <w:t xml:space="preserve"> or study</w:t>
      </w:r>
      <w:r w:rsidR="00B138DB">
        <w:rPr>
          <w:bCs/>
          <w:iCs/>
        </w:rPr>
        <w:t>ing</w:t>
      </w:r>
      <w:r w:rsidRPr="002B7C62">
        <w:rPr>
          <w:bCs/>
          <w:iCs/>
        </w:rPr>
        <w:t xml:space="preserve"> from home)</w:t>
      </w:r>
      <w:r>
        <w:rPr>
          <w:bCs/>
          <w:iCs/>
        </w:rPr>
        <w:t>,</w:t>
      </w:r>
    </w:p>
    <w:p w:rsidR="00AB78CC" w:rsidRDefault="00AB78CC" w:rsidP="005925FF">
      <w:pPr>
        <w:numPr>
          <w:ilvl w:val="0"/>
          <w:numId w:val="1"/>
        </w:numPr>
        <w:spacing w:after="0"/>
        <w:rPr>
          <w:bCs/>
          <w:iCs/>
        </w:rPr>
      </w:pPr>
      <w:r w:rsidRPr="002C1681">
        <w:rPr>
          <w:b/>
          <w:bCs/>
          <w:i/>
          <w:iCs/>
        </w:rPr>
        <w:t>to complete essential tasks, e-commerce and economic livelihood, success and well-being</w:t>
      </w:r>
      <w:r w:rsidRPr="002B7C62">
        <w:rPr>
          <w:bCs/>
          <w:iCs/>
        </w:rPr>
        <w:t xml:space="preserve"> (77% of Australians bank</w:t>
      </w:r>
      <w:r w:rsidR="00B138DB">
        <w:rPr>
          <w:bCs/>
          <w:iCs/>
        </w:rPr>
        <w:t>ed</w:t>
      </w:r>
      <w:r w:rsidRPr="002B7C62">
        <w:rPr>
          <w:bCs/>
          <w:iCs/>
        </w:rPr>
        <w:t xml:space="preserve"> and pa</w:t>
      </w:r>
      <w:r w:rsidR="00B138DB">
        <w:rPr>
          <w:bCs/>
          <w:iCs/>
        </w:rPr>
        <w:t>id</w:t>
      </w:r>
      <w:r w:rsidRPr="002B7C62">
        <w:rPr>
          <w:bCs/>
          <w:iCs/>
        </w:rPr>
        <w:t xml:space="preserve"> bills online, 64% </w:t>
      </w:r>
      <w:r w:rsidR="00B138DB">
        <w:rPr>
          <w:bCs/>
          <w:iCs/>
        </w:rPr>
        <w:t>bought or sold items</w:t>
      </w:r>
      <w:r w:rsidRPr="002B7C62">
        <w:rPr>
          <w:bCs/>
          <w:iCs/>
        </w:rPr>
        <w:t xml:space="preserve">, 49% accessed government websites), and </w:t>
      </w:r>
    </w:p>
    <w:p w:rsidR="00AB78CC" w:rsidRPr="00AB78CC" w:rsidRDefault="00AB78CC" w:rsidP="005925FF">
      <w:pPr>
        <w:numPr>
          <w:ilvl w:val="0"/>
          <w:numId w:val="1"/>
        </w:numPr>
        <w:spacing w:after="0"/>
        <w:rPr>
          <w:bCs/>
          <w:iCs/>
        </w:rPr>
      </w:pPr>
      <w:proofErr w:type="gramStart"/>
      <w:r w:rsidRPr="00AB78CC">
        <w:rPr>
          <w:b/>
          <w:bCs/>
          <w:i/>
          <w:iCs/>
        </w:rPr>
        <w:t>for</w:t>
      </w:r>
      <w:proofErr w:type="gramEnd"/>
      <w:r w:rsidRPr="00AB78CC">
        <w:rPr>
          <w:b/>
          <w:bCs/>
          <w:i/>
          <w:iCs/>
        </w:rPr>
        <w:t xml:space="preserve"> social networking, interaction and communication</w:t>
      </w:r>
      <w:r w:rsidRPr="00AB78CC">
        <w:rPr>
          <w:bCs/>
          <w:iCs/>
        </w:rPr>
        <w:t xml:space="preserve"> (94% used the internet for emailing, 69% of Australians used the internet for social networking).</w:t>
      </w:r>
      <w:r w:rsidRPr="002B7C62">
        <w:rPr>
          <w:bCs/>
          <w:iCs/>
          <w:vertAlign w:val="superscript"/>
        </w:rPr>
        <w:footnoteReference w:id="5"/>
      </w:r>
      <w:r w:rsidRPr="00AB78CC">
        <w:rPr>
          <w:bCs/>
          <w:iCs/>
        </w:rPr>
        <w:t xml:space="preserve"> </w:t>
      </w:r>
    </w:p>
    <w:p w:rsidR="00D00A95" w:rsidRDefault="006F6413" w:rsidP="00243346">
      <w:pPr>
        <w:spacing w:before="240"/>
      </w:pPr>
      <w:r>
        <w:t>While t</w:t>
      </w:r>
      <w:r w:rsidR="00D00A95">
        <w:t>he Government, through the National Broadband Network</w:t>
      </w:r>
      <w:r w:rsidR="002F56BB">
        <w:t xml:space="preserve"> (NBN</w:t>
      </w:r>
      <w:r w:rsidR="001C59A7">
        <w:t>)</w:t>
      </w:r>
      <w:r w:rsidR="001C59A7">
        <w:rPr>
          <w:rStyle w:val="FootnoteReference"/>
        </w:rPr>
        <w:footnoteReference w:id="6"/>
      </w:r>
      <w:r w:rsidR="00D00A95">
        <w:t>, intends to deliver d</w:t>
      </w:r>
      <w:r>
        <w:t xml:space="preserve">ata services to all Australians, there are a number of </w:t>
      </w:r>
      <w:r w:rsidR="00D00A95">
        <w:t>gaps in this policy:</w:t>
      </w:r>
    </w:p>
    <w:p w:rsidR="00D00A95" w:rsidRDefault="00D00A95" w:rsidP="005925FF">
      <w:pPr>
        <w:pStyle w:val="ListParagraph"/>
        <w:numPr>
          <w:ilvl w:val="0"/>
          <w:numId w:val="5"/>
        </w:numPr>
      </w:pPr>
      <w:r>
        <w:rPr>
          <w:rStyle w:val="IntenseEmphasis"/>
          <w:b w:val="0"/>
          <w:bCs w:val="0"/>
          <w:i w:val="0"/>
          <w:iCs w:val="0"/>
          <w:color w:val="auto"/>
        </w:rPr>
        <w:t xml:space="preserve">There is no minimum level of </w:t>
      </w:r>
      <w:r w:rsidR="002F56BB">
        <w:rPr>
          <w:rStyle w:val="IntenseEmphasis"/>
          <w:b w:val="0"/>
          <w:bCs w:val="0"/>
          <w:i w:val="0"/>
          <w:iCs w:val="0"/>
          <w:color w:val="auto"/>
        </w:rPr>
        <w:t xml:space="preserve">data </w:t>
      </w:r>
      <w:r>
        <w:rPr>
          <w:rStyle w:val="IntenseEmphasis"/>
          <w:b w:val="0"/>
          <w:bCs w:val="0"/>
          <w:i w:val="0"/>
          <w:iCs w:val="0"/>
          <w:color w:val="auto"/>
        </w:rPr>
        <w:t xml:space="preserve">service </w:t>
      </w:r>
      <w:r w:rsidR="006F6413">
        <w:rPr>
          <w:rStyle w:val="IntenseEmphasis"/>
          <w:b w:val="0"/>
          <w:bCs w:val="0"/>
          <w:i w:val="0"/>
          <w:iCs w:val="0"/>
          <w:color w:val="auto"/>
        </w:rPr>
        <w:t xml:space="preserve">guaranteed to consumers. </w:t>
      </w:r>
    </w:p>
    <w:p w:rsidR="00D00A95" w:rsidRDefault="00D00A95" w:rsidP="005925FF">
      <w:pPr>
        <w:pStyle w:val="ListParagraph"/>
        <w:numPr>
          <w:ilvl w:val="0"/>
          <w:numId w:val="5"/>
        </w:numPr>
      </w:pPr>
      <w:r>
        <w:t xml:space="preserve">Consumers waiting for </w:t>
      </w:r>
      <w:r w:rsidR="002F56BB">
        <w:t xml:space="preserve">nbn to reach them </w:t>
      </w:r>
      <w:r>
        <w:t xml:space="preserve">have no guaranteed access to data services. </w:t>
      </w:r>
      <w:r w:rsidR="006F6413">
        <w:t xml:space="preserve">Many of these premises have been categorised as under-served and may not be connected to nbn until </w:t>
      </w:r>
      <w:r>
        <w:t xml:space="preserve">2021. </w:t>
      </w:r>
    </w:p>
    <w:p w:rsidR="0063525A" w:rsidRDefault="0063525A" w:rsidP="005925FF">
      <w:pPr>
        <w:pStyle w:val="ListParagraph"/>
        <w:numPr>
          <w:ilvl w:val="0"/>
          <w:numId w:val="5"/>
        </w:numPr>
      </w:pPr>
      <w:r>
        <w:t>There is</w:t>
      </w:r>
      <w:r w:rsidR="005E2EA0">
        <w:t xml:space="preserve"> no</w:t>
      </w:r>
      <w:r>
        <w:t xml:space="preserve"> retail provider obligated to provide data services</w:t>
      </w:r>
      <w:r w:rsidR="00A04E98">
        <w:t>.</w:t>
      </w:r>
    </w:p>
    <w:p w:rsidR="0063525A" w:rsidRDefault="00D00A95" w:rsidP="005925FF">
      <w:pPr>
        <w:pStyle w:val="ListParagraph"/>
        <w:numPr>
          <w:ilvl w:val="0"/>
          <w:numId w:val="5"/>
        </w:numPr>
      </w:pPr>
      <w:r>
        <w:t xml:space="preserve">Consumers who have a preference for mobile products have no </w:t>
      </w:r>
      <w:r w:rsidR="00243346">
        <w:t xml:space="preserve">protections, guarantees or </w:t>
      </w:r>
      <w:r>
        <w:t>standards applied</w:t>
      </w:r>
      <w:r w:rsidR="00243346">
        <w:t xml:space="preserve"> to their services</w:t>
      </w:r>
      <w:r>
        <w:t xml:space="preserve">. </w:t>
      </w:r>
    </w:p>
    <w:p w:rsidR="00804D56" w:rsidRDefault="002F56BB" w:rsidP="00804D56">
      <w:r>
        <w:t xml:space="preserve">The following should be </w:t>
      </w:r>
      <w:r w:rsidR="008D1987">
        <w:t>adopted</w:t>
      </w:r>
      <w:r w:rsidR="00CA2157">
        <w:t>:</w:t>
      </w:r>
    </w:p>
    <w:p w:rsidR="001D09C0" w:rsidRDefault="002F56BB" w:rsidP="001D09C0">
      <w:pPr>
        <w:pStyle w:val="ListParagraph"/>
        <w:numPr>
          <w:ilvl w:val="0"/>
          <w:numId w:val="18"/>
        </w:numPr>
      </w:pPr>
      <w:r>
        <w:t>Grandfathering t</w:t>
      </w:r>
      <w:r w:rsidR="001D09C0" w:rsidRPr="00F94A26">
        <w:t xml:space="preserve">he obligation to provide </w:t>
      </w:r>
      <w:r w:rsidR="001D09C0">
        <w:t xml:space="preserve">standard telephone </w:t>
      </w:r>
      <w:r w:rsidR="001D09C0" w:rsidRPr="00F94A26">
        <w:t>services to protect consumers who cont</w:t>
      </w:r>
      <w:r>
        <w:t>inue to rely on these services</w:t>
      </w:r>
    </w:p>
    <w:p w:rsidR="001D09C0" w:rsidRPr="001D09C0" w:rsidRDefault="001D09C0" w:rsidP="001D09C0">
      <w:pPr>
        <w:pStyle w:val="ListParagraph"/>
        <w:numPr>
          <w:ilvl w:val="0"/>
          <w:numId w:val="18"/>
        </w:numPr>
        <w:rPr>
          <w:rStyle w:val="IntenseEmphasis"/>
          <w:b w:val="0"/>
          <w:bCs w:val="0"/>
          <w:i w:val="0"/>
          <w:iCs w:val="0"/>
          <w:color w:val="auto"/>
        </w:rPr>
      </w:pPr>
      <w:r w:rsidRPr="001D09C0">
        <w:rPr>
          <w:rStyle w:val="IntenseEmphasis"/>
          <w:b w:val="0"/>
          <w:i w:val="0"/>
          <w:iCs w:val="0"/>
          <w:color w:val="auto"/>
        </w:rPr>
        <w:t xml:space="preserve">Broadband services should be recognised as an essential service </w:t>
      </w:r>
      <w:r w:rsidR="008D1987">
        <w:rPr>
          <w:rStyle w:val="IntenseEmphasis"/>
          <w:b w:val="0"/>
          <w:i w:val="0"/>
          <w:iCs w:val="0"/>
          <w:color w:val="auto"/>
        </w:rPr>
        <w:t xml:space="preserve">to </w:t>
      </w:r>
      <w:r w:rsidRPr="001D09C0">
        <w:rPr>
          <w:rStyle w:val="IntenseEmphasis"/>
          <w:b w:val="0"/>
          <w:i w:val="0"/>
          <w:iCs w:val="0"/>
          <w:color w:val="auto"/>
        </w:rPr>
        <w:t xml:space="preserve">which all </w:t>
      </w:r>
      <w:r w:rsidR="002F56BB">
        <w:rPr>
          <w:rStyle w:val="IntenseEmphasis"/>
          <w:b w:val="0"/>
          <w:i w:val="0"/>
          <w:iCs w:val="0"/>
          <w:color w:val="auto"/>
        </w:rPr>
        <w:t>citizens should have access</w:t>
      </w:r>
    </w:p>
    <w:p w:rsidR="001D09C0" w:rsidRDefault="00617C9A" w:rsidP="001D09C0">
      <w:pPr>
        <w:pStyle w:val="ListParagraph"/>
        <w:numPr>
          <w:ilvl w:val="0"/>
          <w:numId w:val="18"/>
        </w:numPr>
      </w:pPr>
      <w:r>
        <w:t xml:space="preserve">A minimum </w:t>
      </w:r>
      <w:r w:rsidR="007F106E">
        <w:t xml:space="preserve">standard applied at network level in terms </w:t>
      </w:r>
      <w:r w:rsidR="001D09C0">
        <w:t>speed (download and upload), committed information rate, latency, jitter, packet loss and reliability</w:t>
      </w:r>
      <w:r>
        <w:t xml:space="preserve"> should be established</w:t>
      </w:r>
    </w:p>
    <w:p w:rsidR="001D09C0" w:rsidRDefault="004A55B2" w:rsidP="001D09C0">
      <w:pPr>
        <w:pStyle w:val="ListParagraph"/>
        <w:numPr>
          <w:ilvl w:val="0"/>
          <w:numId w:val="18"/>
        </w:numPr>
      </w:pPr>
      <w:r>
        <w:t>Barriers at retail levels should be addressed as appropriate.</w:t>
      </w:r>
      <w:r w:rsidR="001D09C0">
        <w:t xml:space="preserve"> </w:t>
      </w:r>
    </w:p>
    <w:p w:rsidR="001D09C0" w:rsidRDefault="00617C9A" w:rsidP="001D09C0">
      <w:pPr>
        <w:pStyle w:val="ListParagraph"/>
        <w:numPr>
          <w:ilvl w:val="0"/>
          <w:numId w:val="18"/>
        </w:numPr>
      </w:pPr>
      <w:r>
        <w:t>Further c</w:t>
      </w:r>
      <w:r w:rsidR="001D09C0" w:rsidRPr="008053C2">
        <w:t xml:space="preserve">onsideration needs to be given as to </w:t>
      </w:r>
      <w:r w:rsidR="008D1987">
        <w:t xml:space="preserve">what standard of </w:t>
      </w:r>
      <w:r w:rsidR="002F56BB">
        <w:t xml:space="preserve">data  </w:t>
      </w:r>
      <w:r w:rsidR="007F106E">
        <w:t xml:space="preserve">services </w:t>
      </w:r>
      <w:r w:rsidR="002F56BB">
        <w:t>i</w:t>
      </w:r>
      <w:r>
        <w:t xml:space="preserve">s required </w:t>
      </w:r>
      <w:r w:rsidR="002F56BB">
        <w:t>by consumers</w:t>
      </w:r>
      <w:r w:rsidR="001D09C0" w:rsidRPr="008053C2">
        <w:t xml:space="preserve"> </w:t>
      </w:r>
    </w:p>
    <w:p w:rsidR="001D09C0" w:rsidRDefault="001D09C0" w:rsidP="001D09C0">
      <w:pPr>
        <w:pStyle w:val="ListParagraph"/>
        <w:numPr>
          <w:ilvl w:val="0"/>
          <w:numId w:val="18"/>
        </w:numPr>
      </w:pPr>
      <w:r w:rsidRPr="008053C2">
        <w:lastRenderedPageBreak/>
        <w:t xml:space="preserve">Mobile network coverage should extend to cover </w:t>
      </w:r>
      <w:r w:rsidR="008D1987">
        <w:t xml:space="preserve">a </w:t>
      </w:r>
      <w:r w:rsidRPr="008053C2">
        <w:t xml:space="preserve">greater proportion of the population and along important roadways. </w:t>
      </w:r>
      <w:r w:rsidR="001C59A7">
        <w:t>Preferably, t</w:t>
      </w:r>
      <w:r w:rsidRPr="008053C2">
        <w:t xml:space="preserve">he extensions should ensure </w:t>
      </w:r>
      <w:r w:rsidR="001C59A7">
        <w:t xml:space="preserve">competition through </w:t>
      </w:r>
      <w:r w:rsidRPr="008053C2">
        <w:t xml:space="preserve">open access </w:t>
      </w:r>
      <w:r w:rsidR="001C59A7">
        <w:t>networks</w:t>
      </w:r>
      <w:r w:rsidRPr="008053C2">
        <w:t xml:space="preserve">. </w:t>
      </w:r>
    </w:p>
    <w:p w:rsidR="00397E92" w:rsidRPr="00375786" w:rsidRDefault="00397E92" w:rsidP="005C5803">
      <w:pPr>
        <w:pStyle w:val="Heading1"/>
        <w:numPr>
          <w:ilvl w:val="0"/>
          <w:numId w:val="21"/>
        </w:numPr>
        <w:rPr>
          <w:rStyle w:val="IntenseEmphasis"/>
          <w:b/>
          <w:bCs/>
          <w:i w:val="0"/>
          <w:iCs w:val="0"/>
          <w:color w:val="365F91" w:themeColor="accent1" w:themeShade="BF"/>
        </w:rPr>
      </w:pPr>
      <w:r w:rsidRPr="00375786">
        <w:rPr>
          <w:rStyle w:val="IntenseEmphasis"/>
          <w:b/>
          <w:bCs/>
          <w:i w:val="0"/>
          <w:iCs w:val="0"/>
          <w:color w:val="365F91" w:themeColor="accent1" w:themeShade="BF"/>
        </w:rPr>
        <w:t xml:space="preserve">Affordability </w:t>
      </w:r>
      <w:r w:rsidR="002A45C0" w:rsidRPr="00375786">
        <w:t>of telecommunication services for all, and targeted measures for low income consumers</w:t>
      </w:r>
    </w:p>
    <w:p w:rsidR="00243346" w:rsidRDefault="00243346" w:rsidP="00E922DA">
      <w:pPr>
        <w:rPr>
          <w:lang w:val="en-IE"/>
        </w:rPr>
      </w:pPr>
      <w:r>
        <w:rPr>
          <w:iCs/>
        </w:rPr>
        <w:t>Leading academics define a</w:t>
      </w:r>
      <w:r w:rsidR="005C7865">
        <w:rPr>
          <w:iCs/>
        </w:rPr>
        <w:t xml:space="preserve">ffordability </w:t>
      </w:r>
      <w:r>
        <w:rPr>
          <w:iCs/>
        </w:rPr>
        <w:t>a</w:t>
      </w:r>
      <w:r w:rsidR="005C7865" w:rsidRPr="00F13021">
        <w:rPr>
          <w:iCs/>
        </w:rPr>
        <w:t>s a consumer’s ability to pay for and use telecommunications without sacrificing expenditure on other essential services and items</w:t>
      </w:r>
      <w:r w:rsidR="005C7865">
        <w:rPr>
          <w:iCs/>
        </w:rPr>
        <w:t>.</w:t>
      </w:r>
      <w:r w:rsidR="005C7865">
        <w:rPr>
          <w:rStyle w:val="FootnoteReference"/>
          <w:iCs/>
        </w:rPr>
        <w:footnoteReference w:id="7"/>
      </w:r>
      <w:r w:rsidR="005C7865" w:rsidRPr="00F13021">
        <w:rPr>
          <w:iCs/>
        </w:rPr>
        <w:t xml:space="preserve"> </w:t>
      </w:r>
      <w:r w:rsidR="00710D10">
        <w:rPr>
          <w:iCs/>
        </w:rPr>
        <w:t xml:space="preserve">Affordability </w:t>
      </w:r>
      <w:r w:rsidR="005C7865">
        <w:t xml:space="preserve">is particularly an issue for those that have low predictability of cost and have less well developed coping mechanisms. </w:t>
      </w:r>
      <w:r w:rsidR="00397E92">
        <w:rPr>
          <w:lang w:val="en-IE"/>
        </w:rPr>
        <w:t xml:space="preserve">Affordability is a known barrier for broadband services. </w:t>
      </w:r>
      <w:r w:rsidR="005C7865" w:rsidRPr="0064501C">
        <w:rPr>
          <w:lang w:val="en-IE"/>
        </w:rPr>
        <w:t xml:space="preserve">Nationally </w:t>
      </w:r>
      <w:r w:rsidR="005C7865" w:rsidRPr="0064501C">
        <w:t>the rate of households with internet is currently 8</w:t>
      </w:r>
      <w:r w:rsidR="005C7865">
        <w:t>6</w:t>
      </w:r>
      <w:r w:rsidR="005C7865" w:rsidRPr="0064501C">
        <w:t xml:space="preserve">%, with access falling to just </w:t>
      </w:r>
      <w:r w:rsidR="00E922DA">
        <w:t>66</w:t>
      </w:r>
      <w:r w:rsidR="005C7865" w:rsidRPr="0064501C">
        <w:t xml:space="preserve">% for households </w:t>
      </w:r>
      <w:r w:rsidR="00E922DA">
        <w:t xml:space="preserve">in the lowest income bracket. </w:t>
      </w:r>
      <w:r w:rsidR="00E922DA">
        <w:rPr>
          <w:rStyle w:val="FootnoteReference"/>
        </w:rPr>
        <w:footnoteReference w:id="8"/>
      </w:r>
      <w:r w:rsidR="00E922DA">
        <w:rPr>
          <w:lang w:val="en-IE"/>
        </w:rPr>
        <w:t xml:space="preserve"> The ABS found that “</w:t>
      </w:r>
      <w:r w:rsidR="005C7865" w:rsidRPr="00C35E18">
        <w:t>For households with children under 15 years, the most common reason given for not accessi</w:t>
      </w:r>
      <w:r w:rsidR="0006522B">
        <w:t>ng the internet was cost (43%)”.</w:t>
      </w:r>
      <w:r w:rsidR="0006522B">
        <w:rPr>
          <w:rStyle w:val="FootnoteReference"/>
        </w:rPr>
        <w:footnoteReference w:id="9"/>
      </w:r>
      <w:r>
        <w:t xml:space="preserve"> </w:t>
      </w:r>
      <w:r w:rsidR="00397E92">
        <w:t>Current indications are that broadband affordability will become an increasing concern</w:t>
      </w:r>
      <w:r w:rsidR="00BB08E2">
        <w:t xml:space="preserve">. </w:t>
      </w:r>
      <w:r w:rsidR="007B44A7" w:rsidRPr="009F191F">
        <w:rPr>
          <w:lang w:val="en-IE"/>
        </w:rPr>
        <w:t>NBN products</w:t>
      </w:r>
      <w:r w:rsidR="007B44A7" w:rsidRPr="00A926E7">
        <w:rPr>
          <w:lang w:val="en-IE"/>
        </w:rPr>
        <w:t xml:space="preserve"> </w:t>
      </w:r>
      <w:r w:rsidR="007B44A7">
        <w:rPr>
          <w:lang w:val="en-IE"/>
        </w:rPr>
        <w:t xml:space="preserve">last year </w:t>
      </w:r>
      <w:r w:rsidR="007B44A7" w:rsidRPr="009F191F">
        <w:rPr>
          <w:lang w:val="en-IE"/>
        </w:rPr>
        <w:t>showed a real price increase of 4.6%, while the cost of other telecommunication services decreased.</w:t>
      </w:r>
      <w:r w:rsidR="007B44A7" w:rsidRPr="009F191F">
        <w:rPr>
          <w:vertAlign w:val="superscript"/>
          <w:lang w:val="en-IE"/>
        </w:rPr>
        <w:footnoteReference w:id="10"/>
      </w:r>
      <w:r w:rsidR="007B44A7" w:rsidRPr="009F191F">
        <w:rPr>
          <w:lang w:val="en-IE"/>
        </w:rPr>
        <w:t xml:space="preserve"> </w:t>
      </w:r>
    </w:p>
    <w:p w:rsidR="00243346" w:rsidRDefault="00243346" w:rsidP="00E922DA">
      <w:r>
        <w:t xml:space="preserve">ACCAN has identified </w:t>
      </w:r>
      <w:r w:rsidR="00641FB7">
        <w:t>the following a</w:t>
      </w:r>
      <w:r>
        <w:t>reas of concern;</w:t>
      </w:r>
    </w:p>
    <w:p w:rsidR="00243346" w:rsidRDefault="00243346" w:rsidP="005925FF">
      <w:pPr>
        <w:pStyle w:val="ListParagraph"/>
        <w:numPr>
          <w:ilvl w:val="0"/>
          <w:numId w:val="7"/>
        </w:numPr>
      </w:pPr>
      <w:r>
        <w:t xml:space="preserve">The funding model for nbn </w:t>
      </w:r>
      <w:r w:rsidR="00641FB7">
        <w:t xml:space="preserve">puts the social policy premise for which it was established at risk. </w:t>
      </w:r>
    </w:p>
    <w:p w:rsidR="00641FB7" w:rsidRDefault="00641FB7" w:rsidP="005925FF">
      <w:pPr>
        <w:pStyle w:val="ListParagraph"/>
        <w:numPr>
          <w:ilvl w:val="0"/>
          <w:numId w:val="7"/>
        </w:numPr>
      </w:pPr>
      <w:r>
        <w:t>The</w:t>
      </w:r>
      <w:r w:rsidR="00C47A28">
        <w:t xml:space="preserve"> potential</w:t>
      </w:r>
      <w:r>
        <w:t xml:space="preserve"> </w:t>
      </w:r>
      <w:r w:rsidR="008F5604">
        <w:t xml:space="preserve">affordability inequity created by </w:t>
      </w:r>
      <w:r>
        <w:t xml:space="preserve">some consumers </w:t>
      </w:r>
      <w:r w:rsidR="00C47A28">
        <w:t xml:space="preserve">being served by two fixed networks for their phone and internet services. </w:t>
      </w:r>
    </w:p>
    <w:p w:rsidR="00243346" w:rsidRDefault="006B696D" w:rsidP="005925FF">
      <w:pPr>
        <w:pStyle w:val="ListParagraph"/>
        <w:numPr>
          <w:ilvl w:val="0"/>
          <w:numId w:val="7"/>
        </w:numPr>
      </w:pPr>
      <w:r>
        <w:t>T</w:t>
      </w:r>
      <w:r w:rsidR="00710D10">
        <w:t>he inadequacy of the telephone allowance in ameliorating affordability barriers</w:t>
      </w:r>
      <w:r w:rsidR="00440FEB">
        <w:t>.</w:t>
      </w:r>
      <w:r w:rsidR="00440FEB">
        <w:rPr>
          <w:rStyle w:val="FootnoteReference"/>
        </w:rPr>
        <w:footnoteReference w:id="11"/>
      </w:r>
    </w:p>
    <w:p w:rsidR="00CA2157" w:rsidRDefault="00CA2157" w:rsidP="00CA2157">
      <w:r>
        <w:t>The gaps should be addressed th</w:t>
      </w:r>
      <w:r w:rsidR="00440D5B">
        <w:t>r</w:t>
      </w:r>
      <w:r>
        <w:t>ough:</w:t>
      </w:r>
    </w:p>
    <w:p w:rsidR="001D09C0" w:rsidRPr="001D09C0" w:rsidRDefault="005C074F" w:rsidP="001D09C0">
      <w:pPr>
        <w:pStyle w:val="ListParagraph"/>
        <w:numPr>
          <w:ilvl w:val="0"/>
          <w:numId w:val="19"/>
        </w:numPr>
      </w:pPr>
      <w:r>
        <w:t>Examination</w:t>
      </w:r>
      <w:r w:rsidR="00C65479">
        <w:t xml:space="preserve"> of</w:t>
      </w:r>
      <w:r>
        <w:t xml:space="preserve"> </w:t>
      </w:r>
      <w:r w:rsidR="008F5604">
        <w:t>nbn</w:t>
      </w:r>
      <w:r w:rsidR="001D09C0" w:rsidRPr="001D09C0">
        <w:t xml:space="preserve"> pricing</w:t>
      </w:r>
      <w:r>
        <w:t xml:space="preserve"> model.</w:t>
      </w:r>
    </w:p>
    <w:p w:rsidR="001D09C0" w:rsidRPr="00D324AC" w:rsidRDefault="001D09C0" w:rsidP="001D09C0">
      <w:pPr>
        <w:pStyle w:val="ListParagraph"/>
        <w:numPr>
          <w:ilvl w:val="0"/>
          <w:numId w:val="19"/>
        </w:numPr>
        <w:rPr>
          <w:rStyle w:val="IntenseEmphasis"/>
          <w:b w:val="0"/>
          <w:bCs w:val="0"/>
          <w:i w:val="0"/>
          <w:iCs w:val="0"/>
          <w:color w:val="auto"/>
        </w:rPr>
      </w:pPr>
      <w:r w:rsidRPr="001D09C0">
        <w:rPr>
          <w:rStyle w:val="IntenseEmphasis"/>
          <w:b w:val="0"/>
          <w:i w:val="0"/>
          <w:iCs w:val="0"/>
          <w:color w:val="auto"/>
        </w:rPr>
        <w:t>Affordability of equivalent services needs to be considered from the consumer’s perspective across the different technologies.</w:t>
      </w:r>
    </w:p>
    <w:p w:rsidR="001D09C0" w:rsidRPr="001D09C0" w:rsidRDefault="001D09C0" w:rsidP="001D09C0">
      <w:pPr>
        <w:pStyle w:val="ListParagraph"/>
        <w:numPr>
          <w:ilvl w:val="0"/>
          <w:numId w:val="19"/>
        </w:numPr>
      </w:pPr>
      <w:r w:rsidRPr="001D09C0">
        <w:t>Eligibility for Government funded subsidy, the Telephone Allowance, needs to be broadened to i</w:t>
      </w:r>
      <w:r w:rsidR="008F5604">
        <w:t xml:space="preserve">nclude all </w:t>
      </w:r>
      <w:r w:rsidRPr="001D09C0">
        <w:t>people on the lowest income support payments.</w:t>
      </w:r>
    </w:p>
    <w:p w:rsidR="001D09C0" w:rsidRDefault="001D09C0" w:rsidP="001D09C0">
      <w:pPr>
        <w:pStyle w:val="ListParagraph"/>
        <w:numPr>
          <w:ilvl w:val="0"/>
          <w:numId w:val="19"/>
        </w:numPr>
        <w:spacing w:after="0" w:line="240" w:lineRule="auto"/>
        <w:jc w:val="left"/>
        <w:rPr>
          <w:rFonts w:eastAsiaTheme="majorEastAsia" w:cstheme="majorBidi"/>
          <w:bCs/>
          <w:szCs w:val="26"/>
        </w:rPr>
      </w:pPr>
      <w:r w:rsidRPr="001D09C0">
        <w:rPr>
          <w:rFonts w:eastAsiaTheme="majorEastAsia" w:cstheme="majorBidi"/>
          <w:bCs/>
          <w:szCs w:val="26"/>
        </w:rPr>
        <w:t xml:space="preserve">Increase </w:t>
      </w:r>
      <w:r w:rsidR="008D0E09">
        <w:rPr>
          <w:rFonts w:eastAsiaTheme="majorEastAsia" w:cstheme="majorBidi"/>
          <w:bCs/>
          <w:szCs w:val="26"/>
        </w:rPr>
        <w:t xml:space="preserve">to </w:t>
      </w:r>
      <w:r w:rsidRPr="001D09C0">
        <w:rPr>
          <w:rFonts w:eastAsiaTheme="majorEastAsia" w:cstheme="majorBidi"/>
          <w:bCs/>
          <w:szCs w:val="26"/>
        </w:rPr>
        <w:t>the Telephone Allowance to a level which provides realistic financial support for up-front connection and maintenance costs for telephone and data connectivity.</w:t>
      </w:r>
    </w:p>
    <w:p w:rsidR="002A040C" w:rsidRDefault="008053C2" w:rsidP="005C5803">
      <w:pPr>
        <w:pStyle w:val="Heading1"/>
        <w:numPr>
          <w:ilvl w:val="0"/>
          <w:numId w:val="22"/>
        </w:numPr>
      </w:pPr>
      <w:r>
        <w:lastRenderedPageBreak/>
        <w:t>S</w:t>
      </w:r>
      <w:r w:rsidR="002A040C">
        <w:t>ervice Standards</w:t>
      </w:r>
      <w:r w:rsidR="002A45C0">
        <w:t xml:space="preserve"> </w:t>
      </w:r>
      <w:r w:rsidR="002A45C0" w:rsidRPr="002A45C0">
        <w:t>applicable on essential services</w:t>
      </w:r>
    </w:p>
    <w:p w:rsidR="00994704" w:rsidRPr="008E4FC4" w:rsidRDefault="002A040C" w:rsidP="00E11ACD">
      <w:pPr>
        <w:rPr>
          <w:lang w:val="en-IE"/>
        </w:rPr>
      </w:pPr>
      <w:r w:rsidRPr="008E4FC4">
        <w:rPr>
          <w:rFonts w:cs="Arial"/>
        </w:rPr>
        <w:t>Consumers</w:t>
      </w:r>
      <w:r w:rsidR="00CA6F4F">
        <w:rPr>
          <w:rFonts w:cs="Arial"/>
        </w:rPr>
        <w:t xml:space="preserve"> currently</w:t>
      </w:r>
      <w:r w:rsidRPr="008E4FC4">
        <w:rPr>
          <w:rFonts w:cs="Arial"/>
        </w:rPr>
        <w:t xml:space="preserve"> do not have guarantees in relation to </w:t>
      </w:r>
      <w:r w:rsidR="00CA6F4F">
        <w:rPr>
          <w:rFonts w:cs="Arial"/>
        </w:rPr>
        <w:t xml:space="preserve">connection, reliability and repair timeframes </w:t>
      </w:r>
      <w:r w:rsidRPr="008E4FC4">
        <w:rPr>
          <w:rFonts w:cs="Arial"/>
        </w:rPr>
        <w:t xml:space="preserve">for </w:t>
      </w:r>
      <w:r w:rsidR="00CA6F4F">
        <w:rPr>
          <w:rFonts w:cs="Arial"/>
        </w:rPr>
        <w:t xml:space="preserve">broadband and mobile </w:t>
      </w:r>
      <w:r w:rsidRPr="008E4FC4">
        <w:rPr>
          <w:rFonts w:cs="Arial"/>
        </w:rPr>
        <w:t xml:space="preserve">services. Complaints </w:t>
      </w:r>
      <w:r w:rsidR="008D0E09">
        <w:rPr>
          <w:rFonts w:cs="Arial"/>
        </w:rPr>
        <w:t xml:space="preserve">to the Telecommunications Industry Ombudsman </w:t>
      </w:r>
      <w:r w:rsidRPr="008E4FC4">
        <w:rPr>
          <w:rFonts w:cs="Arial"/>
        </w:rPr>
        <w:t xml:space="preserve">in relation to </w:t>
      </w:r>
      <w:r w:rsidR="00CA6F4F">
        <w:rPr>
          <w:rFonts w:cs="Arial"/>
        </w:rPr>
        <w:t>i</w:t>
      </w:r>
      <w:r w:rsidR="008E4FC4" w:rsidRPr="008E4FC4">
        <w:rPr>
          <w:rFonts w:cs="Arial"/>
        </w:rPr>
        <w:t>nternet service</w:t>
      </w:r>
      <w:r w:rsidR="00C65479">
        <w:rPr>
          <w:rFonts w:cs="Arial"/>
        </w:rPr>
        <w:t>s</w:t>
      </w:r>
      <w:r w:rsidR="008E4FC4" w:rsidRPr="008E4FC4">
        <w:rPr>
          <w:rFonts w:cs="Arial"/>
        </w:rPr>
        <w:t xml:space="preserve"> </w:t>
      </w:r>
      <w:r w:rsidR="00CA6F4F">
        <w:rPr>
          <w:rFonts w:cs="Arial"/>
        </w:rPr>
        <w:t xml:space="preserve">have </w:t>
      </w:r>
      <w:r w:rsidR="00CA6F4F" w:rsidRPr="008E4FC4">
        <w:rPr>
          <w:rFonts w:cs="Arial"/>
        </w:rPr>
        <w:t>increased</w:t>
      </w:r>
      <w:r w:rsidR="008E4FC4" w:rsidRPr="008E4FC4">
        <w:rPr>
          <w:rFonts w:cs="Arial"/>
        </w:rPr>
        <w:t xml:space="preserve"> </w:t>
      </w:r>
      <w:r w:rsidR="00CA6F4F">
        <w:rPr>
          <w:rFonts w:cs="Arial"/>
        </w:rPr>
        <w:t>by 11.6% year on year. S</w:t>
      </w:r>
      <w:r w:rsidR="00CA6F4F" w:rsidRPr="008E4FC4">
        <w:rPr>
          <w:rFonts w:cs="Arial"/>
        </w:rPr>
        <w:t>low data speeds are</w:t>
      </w:r>
      <w:r w:rsidR="008E4FC4" w:rsidRPr="008E4FC4">
        <w:rPr>
          <w:rFonts w:cs="Arial"/>
        </w:rPr>
        <w:t xml:space="preserve"> t</w:t>
      </w:r>
      <w:r w:rsidR="00CA6F4F">
        <w:rPr>
          <w:rFonts w:cs="Arial"/>
        </w:rPr>
        <w:t>he primary driver of complaints with</w:t>
      </w:r>
      <w:r w:rsidR="008E4FC4" w:rsidRPr="008E4FC4">
        <w:rPr>
          <w:rFonts w:cs="Arial"/>
        </w:rPr>
        <w:t xml:space="preserve"> 1,662 issues reported in the </w:t>
      </w:r>
      <w:r w:rsidR="00CA6F4F">
        <w:rPr>
          <w:rFonts w:cs="Arial"/>
        </w:rPr>
        <w:t xml:space="preserve">October to December 2015 </w:t>
      </w:r>
      <w:r w:rsidR="008E4FC4" w:rsidRPr="008E4FC4">
        <w:rPr>
          <w:rFonts w:cs="Arial"/>
        </w:rPr>
        <w:t xml:space="preserve">quarter </w:t>
      </w:r>
      <w:r w:rsidR="00CA6F4F">
        <w:rPr>
          <w:rFonts w:cs="Arial"/>
        </w:rPr>
        <w:t xml:space="preserve">(a </w:t>
      </w:r>
      <w:r w:rsidR="008E4FC4" w:rsidRPr="008E4FC4">
        <w:rPr>
          <w:rFonts w:cs="Arial"/>
        </w:rPr>
        <w:t>56.8% increase compared to the same period last year</w:t>
      </w:r>
      <w:r w:rsidR="00CA6F4F">
        <w:rPr>
          <w:rFonts w:cs="Arial"/>
        </w:rPr>
        <w:t>).</w:t>
      </w:r>
      <w:r w:rsidR="008E4FC4" w:rsidRPr="008E4FC4">
        <w:rPr>
          <w:rFonts w:cs="Arial"/>
          <w:vertAlign w:val="superscript"/>
        </w:rPr>
        <w:footnoteReference w:id="12"/>
      </w:r>
      <w:r w:rsidR="008E4FC4" w:rsidRPr="008E4FC4">
        <w:rPr>
          <w:rFonts w:cs="Arial"/>
        </w:rPr>
        <w:t xml:space="preserve"> </w:t>
      </w:r>
      <w:r>
        <w:t>There is a risk to consumers from not having guarantees on these services.</w:t>
      </w:r>
      <w:r w:rsidR="00E11ACD">
        <w:t xml:space="preserve"> </w:t>
      </w:r>
    </w:p>
    <w:p w:rsidR="002A040C" w:rsidRDefault="00FB5F16" w:rsidP="00E11ACD">
      <w:pPr>
        <w:spacing w:before="240"/>
      </w:pPr>
      <w:r>
        <w:t>ACCAN believes that a new standard should be implemented. This would take</w:t>
      </w:r>
      <w:r w:rsidR="002A040C">
        <w:t xml:space="preserve"> the form of a</w:t>
      </w:r>
      <w:r w:rsidR="00C65479">
        <w:t xml:space="preserve"> redesign</w:t>
      </w:r>
      <w:r w:rsidR="002A040C">
        <w:t xml:space="preserve"> o</w:t>
      </w:r>
      <w:r w:rsidR="00C65479">
        <w:t>f</w:t>
      </w:r>
      <w:r w:rsidR="002A040C">
        <w:t xml:space="preserve"> the current standards</w:t>
      </w:r>
      <w:r w:rsidR="007F106E">
        <w:t xml:space="preserve"> </w:t>
      </w:r>
      <w:r w:rsidR="00C65479">
        <w:t>(the</w:t>
      </w:r>
      <w:r w:rsidR="002A040C">
        <w:t xml:space="preserve"> Customer Service Guarantee (CSG) </w:t>
      </w:r>
      <w:r w:rsidR="00C65479">
        <w:t xml:space="preserve">for </w:t>
      </w:r>
      <w:r w:rsidR="002A040C">
        <w:t>connection and repair timeframes of standard telephone services and the Network Reliability Framework (NRF)</w:t>
      </w:r>
      <w:r w:rsidR="006B696D">
        <w:t xml:space="preserve"> </w:t>
      </w:r>
      <w:r w:rsidR="00C65479">
        <w:t xml:space="preserve">for </w:t>
      </w:r>
      <w:r w:rsidR="002A040C">
        <w:t>fault repairs on the Telstra copper network</w:t>
      </w:r>
      <w:r w:rsidR="00C65479">
        <w:t>)</w:t>
      </w:r>
      <w:r w:rsidR="002A040C">
        <w:t xml:space="preserve">. </w:t>
      </w:r>
      <w:r w:rsidR="00D324AC">
        <w:t>A</w:t>
      </w:r>
      <w:r w:rsidR="002A040C">
        <w:t xml:space="preserve"> minimum reliability standard </w:t>
      </w:r>
      <w:r w:rsidR="00D324AC">
        <w:t xml:space="preserve">should be </w:t>
      </w:r>
      <w:r w:rsidR="002A040C">
        <w:t>achieved by networks. Consumers may have no choice in the network that services them</w:t>
      </w:r>
      <w:r w:rsidR="00C65479">
        <w:t>.</w:t>
      </w:r>
      <w:r w:rsidR="002A040C">
        <w:t xml:space="preserve"> </w:t>
      </w:r>
      <w:r w:rsidR="00C65479">
        <w:t>I</w:t>
      </w:r>
      <w:r w:rsidR="002A040C">
        <w:t xml:space="preserve">n effect it may be a </w:t>
      </w:r>
      <w:r w:rsidR="007F106E">
        <w:t>monopoly;</w:t>
      </w:r>
      <w:r w:rsidR="002A040C">
        <w:t xml:space="preserve"> therefore it is important that minimum connection, repair and reliability standard</w:t>
      </w:r>
      <w:r w:rsidR="00C65479">
        <w:t>s</w:t>
      </w:r>
      <w:r w:rsidR="002A040C">
        <w:t xml:space="preserve"> apply to all networks. While consumers deal directly with retail service providers it is important that incentives and accountability apply to the body which is responsible for delivering </w:t>
      </w:r>
      <w:r w:rsidR="007D3C47">
        <w:t>each element of the end to end</w:t>
      </w:r>
      <w:r w:rsidR="002A040C">
        <w:t xml:space="preserve"> services.</w:t>
      </w:r>
    </w:p>
    <w:p w:rsidR="00E11ACD" w:rsidRDefault="007D3C47" w:rsidP="007D3C47">
      <w:pPr>
        <w:spacing w:before="240"/>
      </w:pPr>
      <w:r>
        <w:t>The performance of broadband service is also very important for consumers and can impact on what they can do, and the benefits they derive from services. A number of factors can affect performance of a service; fr</w:t>
      </w:r>
      <w:r w:rsidR="006475A4">
        <w:t>om</w:t>
      </w:r>
      <w:r>
        <w:t xml:space="preserve"> customer equipment, to the network, the retail service provider, to the content providers. </w:t>
      </w:r>
      <w:r w:rsidR="00ED0F54">
        <w:t>However, it is important that consumer have visibility over the level of performance that they can expect and identify and solve any issues which they encounter.</w:t>
      </w:r>
    </w:p>
    <w:p w:rsidR="00CA2157" w:rsidRDefault="00CA2157" w:rsidP="00CA2157">
      <w:r>
        <w:t>The gaps should be addressed th</w:t>
      </w:r>
      <w:r w:rsidR="00440D5B">
        <w:t>r</w:t>
      </w:r>
      <w:r>
        <w:t>ough:</w:t>
      </w:r>
    </w:p>
    <w:p w:rsidR="001D09C0" w:rsidRDefault="001D09C0" w:rsidP="001D09C0">
      <w:pPr>
        <w:pStyle w:val="ListParagraph"/>
        <w:numPr>
          <w:ilvl w:val="0"/>
          <w:numId w:val="20"/>
        </w:numPr>
      </w:pPr>
      <w:r w:rsidRPr="00E11ACD">
        <w:t xml:space="preserve">Standards should apply to </w:t>
      </w:r>
      <w:r>
        <w:t>voice</w:t>
      </w:r>
      <w:r w:rsidR="00BB7C9B">
        <w:t xml:space="preserve"> and data services in terms</w:t>
      </w:r>
      <w:r w:rsidRPr="00E11ACD">
        <w:t xml:space="preserve"> of reliability, connection and </w:t>
      </w:r>
      <w:r w:rsidR="00BB7C9B">
        <w:t xml:space="preserve">fault </w:t>
      </w:r>
      <w:r w:rsidRPr="00E11ACD">
        <w:t>repair timeframes.</w:t>
      </w:r>
      <w:r w:rsidR="00440FEB">
        <w:rPr>
          <w:rStyle w:val="FootnoteReference"/>
        </w:rPr>
        <w:footnoteReference w:id="13"/>
      </w:r>
      <w:r w:rsidRPr="00E11ACD">
        <w:t xml:space="preserve"> </w:t>
      </w:r>
    </w:p>
    <w:p w:rsidR="001D09C0" w:rsidRDefault="001D09C0" w:rsidP="001D09C0">
      <w:pPr>
        <w:pStyle w:val="ListParagraph"/>
        <w:numPr>
          <w:ilvl w:val="0"/>
          <w:numId w:val="20"/>
        </w:numPr>
      </w:pPr>
      <w:r>
        <w:t xml:space="preserve">Consumers should have access to </w:t>
      </w:r>
      <w:r w:rsidR="00BB7C9B">
        <w:t xml:space="preserve">comparable </w:t>
      </w:r>
      <w:r>
        <w:t>information on the</w:t>
      </w:r>
      <w:r w:rsidR="00BB7C9B">
        <w:t xml:space="preserve"> service</w:t>
      </w:r>
      <w:r>
        <w:t xml:space="preserve"> performance of </w:t>
      </w:r>
      <w:r w:rsidR="00BB7C9B">
        <w:t xml:space="preserve">retail </w:t>
      </w:r>
      <w:r>
        <w:t>broadband p</w:t>
      </w:r>
      <w:r w:rsidR="00BB7C9B">
        <w:t>roviders</w:t>
      </w:r>
      <w:r>
        <w:t>.</w:t>
      </w:r>
      <w:r w:rsidR="00440FEB">
        <w:rPr>
          <w:rStyle w:val="FootnoteReference"/>
        </w:rPr>
        <w:footnoteReference w:id="14"/>
      </w:r>
    </w:p>
    <w:p w:rsidR="00C35E18" w:rsidRPr="00ED0F54" w:rsidRDefault="00C35E18" w:rsidP="005C5803">
      <w:pPr>
        <w:pStyle w:val="Heading1"/>
        <w:numPr>
          <w:ilvl w:val="0"/>
          <w:numId w:val="23"/>
        </w:numPr>
        <w:rPr>
          <w:rStyle w:val="IntenseEmphasis"/>
          <w:b/>
          <w:bCs/>
          <w:i w:val="0"/>
          <w:iCs w:val="0"/>
          <w:color w:val="365F91" w:themeColor="accent1" w:themeShade="BF"/>
        </w:rPr>
      </w:pPr>
      <w:r w:rsidRPr="00ED0F54">
        <w:t>Ac</w:t>
      </w:r>
      <w:r w:rsidRPr="00ED0F54">
        <w:rPr>
          <w:rStyle w:val="IntenseEmphasis"/>
          <w:b/>
          <w:bCs/>
          <w:i w:val="0"/>
          <w:iCs w:val="0"/>
          <w:color w:val="365F91" w:themeColor="accent1" w:themeShade="BF"/>
        </w:rPr>
        <w:t xml:space="preserve">cessibility </w:t>
      </w:r>
      <w:r w:rsidR="002A45C0" w:rsidRPr="002A45C0">
        <w:t>of essential services for all</w:t>
      </w:r>
    </w:p>
    <w:p w:rsidR="00C35E18" w:rsidRDefault="00C35E18" w:rsidP="00C35E18">
      <w:pPr>
        <w:rPr>
          <w:rFonts w:cs="Arial"/>
        </w:rPr>
      </w:pPr>
      <w:r>
        <w:rPr>
          <w:rStyle w:val="IntenseEmphasis"/>
          <w:b w:val="0"/>
          <w:i w:val="0"/>
          <w:color w:val="auto"/>
        </w:rPr>
        <w:t xml:space="preserve">Accessibility of voice services </w:t>
      </w:r>
      <w:r w:rsidR="00E54E59">
        <w:rPr>
          <w:rStyle w:val="IntenseEmphasis"/>
          <w:b w:val="0"/>
          <w:i w:val="0"/>
          <w:color w:val="auto"/>
        </w:rPr>
        <w:t>h</w:t>
      </w:r>
      <w:r>
        <w:rPr>
          <w:rStyle w:val="IntenseEmphasis"/>
          <w:b w:val="0"/>
          <w:i w:val="0"/>
          <w:color w:val="auto"/>
        </w:rPr>
        <w:t>as</w:t>
      </w:r>
      <w:r w:rsidR="00E54E59">
        <w:rPr>
          <w:rStyle w:val="IntenseEmphasis"/>
          <w:b w:val="0"/>
          <w:i w:val="0"/>
          <w:color w:val="auto"/>
        </w:rPr>
        <w:t xml:space="preserve"> been</w:t>
      </w:r>
      <w:r>
        <w:rPr>
          <w:rStyle w:val="IntenseEmphasis"/>
          <w:b w:val="0"/>
          <w:i w:val="0"/>
          <w:color w:val="auto"/>
        </w:rPr>
        <w:t xml:space="preserve"> addressed through the provision of accessible equipment, tele-typewriters, to </w:t>
      </w:r>
      <w:r w:rsidRPr="00842EFD">
        <w:rPr>
          <w:bCs/>
          <w:iCs/>
          <w:lang w:val="en-US"/>
        </w:rPr>
        <w:t>enable people who are deaf or have a hearing or speech impairment to communicate</w:t>
      </w:r>
      <w:r>
        <w:rPr>
          <w:bCs/>
          <w:iCs/>
          <w:lang w:val="en-US"/>
        </w:rPr>
        <w:t>.</w:t>
      </w:r>
      <w:r>
        <w:rPr>
          <w:rStyle w:val="IntenseEmphasis"/>
          <w:b w:val="0"/>
          <w:i w:val="0"/>
          <w:color w:val="auto"/>
        </w:rPr>
        <w:t xml:space="preserve"> </w:t>
      </w:r>
      <w:r>
        <w:rPr>
          <w:rFonts w:cs="Arial"/>
        </w:rPr>
        <w:t xml:space="preserve">Telecommunication services, particularly data services, are expected to address many barriers faced by Australians with disabilities. The National Disability Strategy states that the NBN “is capable of enabling </w:t>
      </w:r>
      <w:r w:rsidRPr="00796AEE">
        <w:rPr>
          <w:rFonts w:cs="Arial"/>
        </w:rPr>
        <w:t>Australians with disability and their carers to access a range of benefits including e</w:t>
      </w:r>
      <w:r w:rsidRPr="00796AEE">
        <w:rPr>
          <w:rFonts w:cs="Arial"/>
        </w:rPr>
        <w:noBreakHyphen/>
        <w:t xml:space="preserve">health services, remote monitoring for assisted living, interactive learning opportunities, </w:t>
      </w:r>
      <w:r w:rsidRPr="00796AEE">
        <w:rPr>
          <w:rFonts w:cs="Arial"/>
        </w:rPr>
        <w:lastRenderedPageBreak/>
        <w:t>employment opportunities, increased connectedness within the community, and improved access to communication services</w:t>
      </w:r>
      <w:r>
        <w:rPr>
          <w:rFonts w:cs="Arial"/>
        </w:rPr>
        <w:t>”</w:t>
      </w:r>
      <w:r w:rsidRPr="00796AEE">
        <w:rPr>
          <w:rFonts w:cs="Arial"/>
        </w:rPr>
        <w:t>.</w:t>
      </w:r>
      <w:r w:rsidRPr="00796AEE">
        <w:rPr>
          <w:rStyle w:val="FootnoteReference"/>
          <w:rFonts w:cs="Arial"/>
        </w:rPr>
        <w:footnoteReference w:id="15"/>
      </w:r>
      <w:r>
        <w:rPr>
          <w:rFonts w:cs="Arial"/>
        </w:rPr>
        <w:t xml:space="preserve"> Such services </w:t>
      </w:r>
      <w:r w:rsidR="00CC387E">
        <w:rPr>
          <w:rFonts w:cs="Arial"/>
        </w:rPr>
        <w:t xml:space="preserve">can </w:t>
      </w:r>
      <w:r>
        <w:rPr>
          <w:rFonts w:cs="Arial"/>
        </w:rPr>
        <w:t>come with a hefty price in terms of the cost of equipment and data allowance, support for which is not currently addressed through the</w:t>
      </w:r>
      <w:r w:rsidR="008A6884">
        <w:rPr>
          <w:rFonts w:cs="Arial"/>
        </w:rPr>
        <w:t xml:space="preserve"> universal services</w:t>
      </w:r>
      <w:r>
        <w:rPr>
          <w:rFonts w:cs="Arial"/>
        </w:rPr>
        <w:t xml:space="preserve"> obligation or Government support programmes.  </w:t>
      </w:r>
    </w:p>
    <w:p w:rsidR="00C35E18" w:rsidRDefault="00E54E59" w:rsidP="00C35E18">
      <w:pPr>
        <w:rPr>
          <w:rFonts w:cs="Arial"/>
        </w:rPr>
      </w:pPr>
      <w:r>
        <w:t>Existing obligations</w:t>
      </w:r>
      <w:r w:rsidR="00C35E18">
        <w:t xml:space="preserve"> do not address the basic needs of consumers who require additional equipment in order to use data services. Mobile and </w:t>
      </w:r>
      <w:r w:rsidR="00CA6F4F">
        <w:t>fixed broadband</w:t>
      </w:r>
      <w:r w:rsidR="00C35E18">
        <w:t xml:space="preserve"> services, and the associated equipment, may inherently</w:t>
      </w:r>
      <w:r w:rsidR="00CA6F4F">
        <w:t xml:space="preserve"> better</w:t>
      </w:r>
      <w:r w:rsidR="00C35E18">
        <w:t xml:space="preserve"> meet the needs of consumers </w:t>
      </w:r>
      <w:r w:rsidR="00CA6F4F">
        <w:t>with accessibility issues</w:t>
      </w:r>
      <w:r w:rsidR="00C35E18">
        <w:t xml:space="preserve">. </w:t>
      </w:r>
      <w:r w:rsidR="00CA6F4F">
        <w:t xml:space="preserve">For these citizens, the cost of the additional devices </w:t>
      </w:r>
      <w:proofErr w:type="gramStart"/>
      <w:r w:rsidR="00192447">
        <w:t>needed can</w:t>
      </w:r>
      <w:proofErr w:type="gramEnd"/>
      <w:r w:rsidR="00CA6F4F">
        <w:t xml:space="preserve"> be significantly more than for average consumers. </w:t>
      </w:r>
      <w:r w:rsidR="008A6884">
        <w:t xml:space="preserve">Further support may be required for consumers with additional accessibility barriers. </w:t>
      </w:r>
      <w:r w:rsidR="00AB3356">
        <w:t>This may include greater support from the telecommunications companies in their knowledge of products and services which are appropriate for consumers with disabilities. Previous ACCAN studies found that it was very difficult for consumers to get appropriate information.</w:t>
      </w:r>
      <w:r w:rsidR="00AB3356">
        <w:rPr>
          <w:rStyle w:val="FootnoteReference"/>
        </w:rPr>
        <w:footnoteReference w:id="16"/>
      </w:r>
      <w:r w:rsidR="00AB3356">
        <w:t xml:space="preserve"> </w:t>
      </w:r>
      <w:r w:rsidR="00C35E18">
        <w:rPr>
          <w:rFonts w:cs="Arial"/>
        </w:rPr>
        <w:t xml:space="preserve">If telecommunication services are to be used to address social inclusion, </w:t>
      </w:r>
      <w:r w:rsidR="00CA6F4F">
        <w:rPr>
          <w:rFonts w:cs="Arial"/>
        </w:rPr>
        <w:t xml:space="preserve">to </w:t>
      </w:r>
      <w:r w:rsidR="00C35E18">
        <w:rPr>
          <w:rFonts w:cs="Arial"/>
        </w:rPr>
        <w:t>improve service delivery and health</w:t>
      </w:r>
      <w:r w:rsidR="00CA6F4F">
        <w:rPr>
          <w:rFonts w:cs="Arial"/>
        </w:rPr>
        <w:t>,</w:t>
      </w:r>
      <w:r w:rsidR="00C35E18">
        <w:rPr>
          <w:rFonts w:cs="Arial"/>
        </w:rPr>
        <w:t xml:space="preserve"> then equipment and costs of being connected need to be addressed through targeted programs. </w:t>
      </w:r>
    </w:p>
    <w:p w:rsidR="002A040C" w:rsidRPr="002A040C" w:rsidRDefault="002A45C0" w:rsidP="005C5803">
      <w:pPr>
        <w:pStyle w:val="Heading1"/>
        <w:numPr>
          <w:ilvl w:val="0"/>
          <w:numId w:val="23"/>
        </w:numPr>
        <w:rPr>
          <w:iCs/>
        </w:rPr>
      </w:pPr>
      <w:r>
        <w:t xml:space="preserve">Ensure all consumers can engage and benefit from </w:t>
      </w:r>
      <w:r w:rsidR="00375786">
        <w:t>o</w:t>
      </w:r>
      <w:r w:rsidR="002A040C">
        <w:t>nline service delivery</w:t>
      </w:r>
    </w:p>
    <w:p w:rsidR="00AA286F" w:rsidRDefault="002A040C" w:rsidP="002A040C">
      <w:pPr>
        <w:rPr>
          <w:lang w:val="en-IE"/>
        </w:rPr>
      </w:pPr>
      <w:r>
        <w:t xml:space="preserve">Telecommunication services and </w:t>
      </w:r>
      <w:r w:rsidR="001C59A7">
        <w:t xml:space="preserve">the </w:t>
      </w:r>
      <w:r>
        <w:t>NBN are, and will increasingly be, relied on to deliver other services, such as education and government services. Th</w:t>
      </w:r>
      <w:r w:rsidR="00AA286F">
        <w:t>is method of delivery is</w:t>
      </w:r>
      <w:r>
        <w:t xml:space="preserve"> seen as a better method to interact with citizens</w:t>
      </w:r>
      <w:r w:rsidR="00AA286F">
        <w:t>, compared to other methods such as in person or postal</w:t>
      </w:r>
      <w:r w:rsidR="00CC387E">
        <w:t>,</w:t>
      </w:r>
      <w:r>
        <w:t xml:space="preserve"> and produces cost savings to the Government from doing so. </w:t>
      </w:r>
      <w:r w:rsidR="00E80550">
        <w:t>Deloitte estimate</w:t>
      </w:r>
      <w:r w:rsidR="00E54E59">
        <w:t>s</w:t>
      </w:r>
      <w:r w:rsidR="00E80550">
        <w:t xml:space="preserve"> that </w:t>
      </w:r>
      <w:r w:rsidR="00E80550" w:rsidRPr="00027522">
        <w:rPr>
          <w:lang w:val="en-IE"/>
        </w:rPr>
        <w:t>digitising customer transactions</w:t>
      </w:r>
      <w:r w:rsidR="00E80550">
        <w:rPr>
          <w:lang w:val="en-IE"/>
        </w:rPr>
        <w:t xml:space="preserve"> </w:t>
      </w:r>
      <w:r w:rsidR="00E80550" w:rsidRPr="00027522">
        <w:rPr>
          <w:lang w:val="en-IE"/>
        </w:rPr>
        <w:t>in government</w:t>
      </w:r>
      <w:r w:rsidR="00E80550">
        <w:t xml:space="preserve"> will result in a net lifetime present value</w:t>
      </w:r>
      <w:r w:rsidR="00AA286F">
        <w:t xml:space="preserve"> benefit</w:t>
      </w:r>
      <w:r w:rsidR="00E80550">
        <w:t xml:space="preserve"> of $20.5 billion (</w:t>
      </w:r>
      <w:r w:rsidR="00E80550" w:rsidRPr="00027522">
        <w:rPr>
          <w:lang w:val="en-IE"/>
        </w:rPr>
        <w:t xml:space="preserve">government </w:t>
      </w:r>
      <w:r w:rsidR="00E80550">
        <w:rPr>
          <w:lang w:val="en-IE"/>
        </w:rPr>
        <w:t xml:space="preserve">benefits of $17.9 billion </w:t>
      </w:r>
      <w:r w:rsidR="00E80550" w:rsidRPr="00027522">
        <w:rPr>
          <w:lang w:val="en-IE"/>
        </w:rPr>
        <w:t>and</w:t>
      </w:r>
      <w:r w:rsidR="00E80550">
        <w:rPr>
          <w:lang w:val="en-IE"/>
        </w:rPr>
        <w:t xml:space="preserve"> costs of $6.1 billion and</w:t>
      </w:r>
      <w:r w:rsidR="00E80550" w:rsidRPr="00027522">
        <w:rPr>
          <w:lang w:val="en-IE"/>
        </w:rPr>
        <w:t xml:space="preserve"> citizen benefits of $8.7b</w:t>
      </w:r>
      <w:r w:rsidR="00E80550">
        <w:rPr>
          <w:lang w:val="en-IE"/>
        </w:rPr>
        <w:t>).</w:t>
      </w:r>
      <w:r w:rsidR="00E80550">
        <w:rPr>
          <w:rStyle w:val="FootnoteReference"/>
          <w:lang w:val="en-IE"/>
        </w:rPr>
        <w:footnoteReference w:id="17"/>
      </w:r>
      <w:r w:rsidR="00E80550">
        <w:rPr>
          <w:lang w:val="en-IE"/>
        </w:rPr>
        <w:t xml:space="preserve"> </w:t>
      </w:r>
    </w:p>
    <w:p w:rsidR="00CC387E" w:rsidRDefault="00AA286F" w:rsidP="002A040C">
      <w:r>
        <w:t>To deliver these, however, the telecommunications network and household setup need to be at a certain standard. This is not always the case. There may be a number of premises for which the telecommunications network is not up to the standard</w:t>
      </w:r>
      <w:r w:rsidR="00A44C73">
        <w:t xml:space="preserve"> needed</w:t>
      </w:r>
      <w:r>
        <w:t xml:space="preserve"> to deliver these services. Furthermore, consumers may not have the technology (e.g. suitable devices or required software) or plan (e.g. suitable level of data allowance) to complete these online services and tasks. </w:t>
      </w:r>
    </w:p>
    <w:p w:rsidR="00E80550" w:rsidRDefault="002A040C" w:rsidP="002A040C">
      <w:pPr>
        <w:rPr>
          <w:lang w:val="en-US"/>
        </w:rPr>
      </w:pPr>
      <w:r>
        <w:rPr>
          <w:lang w:val="en-US"/>
        </w:rPr>
        <w:t>One suggested</w:t>
      </w:r>
      <w:r w:rsidR="00CC387E">
        <w:rPr>
          <w:lang w:val="en-US"/>
        </w:rPr>
        <w:t xml:space="preserve"> approach</w:t>
      </w:r>
      <w:r>
        <w:rPr>
          <w:lang w:val="en-US"/>
        </w:rPr>
        <w:t xml:space="preserve"> could be the use of zero rating for Government websites (</w:t>
      </w:r>
      <w:r w:rsidR="00CC387E">
        <w:rPr>
          <w:lang w:val="en-US"/>
        </w:rPr>
        <w:t xml:space="preserve">i.e. </w:t>
      </w:r>
      <w:r>
        <w:rPr>
          <w:lang w:val="en-US"/>
        </w:rPr>
        <w:t xml:space="preserve">data is not charged for using these sites). However, this would need to apply to all plans and providers, including mobile networks to ensure equity, which may present a challenge. </w:t>
      </w:r>
      <w:r w:rsidR="00CC387E">
        <w:rPr>
          <w:lang w:val="en-US"/>
        </w:rPr>
        <w:t>Furthermore, no</w:t>
      </w:r>
      <w:r w:rsidR="002B6931">
        <w:rPr>
          <w:lang w:val="en-US"/>
        </w:rPr>
        <w:t>t</w:t>
      </w:r>
      <w:r w:rsidR="00CC387E">
        <w:rPr>
          <w:lang w:val="en-US"/>
        </w:rPr>
        <w:t xml:space="preserve"> all citizens interact or face difficulties interacting, to the same level with </w:t>
      </w:r>
      <w:r w:rsidR="002B6931">
        <w:rPr>
          <w:lang w:val="en-US"/>
        </w:rPr>
        <w:t xml:space="preserve">e-Government and </w:t>
      </w:r>
      <w:r w:rsidR="00CC387E">
        <w:rPr>
          <w:lang w:val="en-US"/>
        </w:rPr>
        <w:t xml:space="preserve">online </w:t>
      </w:r>
      <w:r w:rsidR="00CC387E">
        <w:rPr>
          <w:lang w:val="en-US"/>
        </w:rPr>
        <w:lastRenderedPageBreak/>
        <w:t>services. Targeted programs to those that face greater cost with interacting may be more beneficial.</w:t>
      </w:r>
      <w:r w:rsidR="00AA286F">
        <w:rPr>
          <w:rStyle w:val="FootnoteReference"/>
          <w:lang w:val="en-US"/>
        </w:rPr>
        <w:footnoteReference w:id="18"/>
      </w:r>
    </w:p>
    <w:p w:rsidR="002A040C" w:rsidRDefault="002A040C" w:rsidP="002A040C">
      <w:r>
        <w:t>The Digital Transformation Office (DTO) and the body delivering the service may be best placed to establish systems to deal with the delivery of these services.</w:t>
      </w:r>
      <w:r w:rsidRPr="00425DB1">
        <w:t xml:space="preserve"> </w:t>
      </w:r>
      <w:r>
        <w:t xml:space="preserve">They </w:t>
      </w:r>
      <w:r w:rsidR="007F106E">
        <w:t>are equipped</w:t>
      </w:r>
      <w:r>
        <w:t xml:space="preserve"> to</w:t>
      </w:r>
      <w:r w:rsidR="00B72135">
        <w:t xml:space="preserve"> play a lead co-ordinating role, and have a technical understanding </w:t>
      </w:r>
      <w:r w:rsidR="007F106E">
        <w:t>of the</w:t>
      </w:r>
      <w:r>
        <w:t xml:space="preserve"> level of service and equipment</w:t>
      </w:r>
      <w:r w:rsidR="00A44C73">
        <w:t xml:space="preserve"> and software</w:t>
      </w:r>
      <w:r>
        <w:t xml:space="preserve"> required. Furthermore, this would require </w:t>
      </w:r>
      <w:r w:rsidR="00B72135">
        <w:t xml:space="preserve">content </w:t>
      </w:r>
      <w:r w:rsidR="007F106E">
        <w:t>providers to</w:t>
      </w:r>
      <w:r>
        <w:t xml:space="preserve"> </w:t>
      </w:r>
      <w:r w:rsidR="007F106E">
        <w:t>design services</w:t>
      </w:r>
      <w:r>
        <w:t xml:space="preserve"> with consumers’ ability to use them in mind. If the delivery of online services requires the use of </w:t>
      </w:r>
      <w:r w:rsidR="002B6931">
        <w:t xml:space="preserve">special equipment, </w:t>
      </w:r>
      <w:r w:rsidR="00B72135">
        <w:t xml:space="preserve">for example, </w:t>
      </w:r>
      <w:r w:rsidR="002B6931">
        <w:t xml:space="preserve">for </w:t>
      </w:r>
      <w:r w:rsidR="00A44C73">
        <w:t xml:space="preserve">consumers </w:t>
      </w:r>
      <w:r w:rsidR="00B72135">
        <w:t xml:space="preserve">with </w:t>
      </w:r>
      <w:r w:rsidR="007F106E">
        <w:t>disability,</w:t>
      </w:r>
      <w:r w:rsidR="002B6931">
        <w:t xml:space="preserve"> </w:t>
      </w:r>
      <w:r>
        <w:t xml:space="preserve">the </w:t>
      </w:r>
      <w:r w:rsidR="00B72135">
        <w:t xml:space="preserve">government </w:t>
      </w:r>
      <w:r w:rsidR="002B6931">
        <w:t xml:space="preserve">agency </w:t>
      </w:r>
      <w:r>
        <w:t>concerned should provide support for the purchase of this</w:t>
      </w:r>
      <w:r w:rsidR="002B6931">
        <w:t xml:space="preserve"> equipmen</w:t>
      </w:r>
      <w:bookmarkStart w:id="0" w:name="_GoBack"/>
      <w:bookmarkEnd w:id="0"/>
      <w:r w:rsidR="002B6931">
        <w:t>t</w:t>
      </w:r>
      <w:r>
        <w:t xml:space="preserve">. </w:t>
      </w:r>
      <w:r w:rsidR="002B6931">
        <w:t xml:space="preserve">As a further </w:t>
      </w:r>
      <w:r>
        <w:t>example, the cost of equipment for school age students should be considered and programs to address the affordability of these designed.</w:t>
      </w:r>
    </w:p>
    <w:p w:rsidR="001D09C0" w:rsidRDefault="001D09C0" w:rsidP="002A040C">
      <w:r w:rsidRPr="00E246B2">
        <w:t>Further analysis</w:t>
      </w:r>
      <w:r>
        <w:t xml:space="preserve"> is required</w:t>
      </w:r>
      <w:r w:rsidRPr="00E246B2">
        <w:t xml:space="preserve"> of the readiness of citizens and consumers for the delivery of online services. Some of the benefits accruing to government could be redistributed to prepare citizens and meet the costs of equipment or data plans required.</w:t>
      </w:r>
    </w:p>
    <w:p w:rsidR="002A040C" w:rsidRPr="002A040C" w:rsidRDefault="002A45C0" w:rsidP="005C5803">
      <w:pPr>
        <w:pStyle w:val="Heading1"/>
        <w:numPr>
          <w:ilvl w:val="0"/>
          <w:numId w:val="23"/>
        </w:numPr>
        <w:rPr>
          <w:iCs/>
        </w:rPr>
      </w:pPr>
      <w:r>
        <w:t xml:space="preserve">Increased digital </w:t>
      </w:r>
      <w:r w:rsidR="006F69E5">
        <w:t>l</w:t>
      </w:r>
      <w:r w:rsidR="002A040C">
        <w:t xml:space="preserve">iteracy and </w:t>
      </w:r>
      <w:r w:rsidR="006F69E5">
        <w:t>e</w:t>
      </w:r>
      <w:r w:rsidR="002A040C">
        <w:t xml:space="preserve">mpowerment </w:t>
      </w:r>
    </w:p>
    <w:p w:rsidR="006A7289" w:rsidRDefault="0005689A" w:rsidP="002A040C">
      <w:r>
        <w:t xml:space="preserve">It is </w:t>
      </w:r>
      <w:r w:rsidR="00CC387E">
        <w:t xml:space="preserve">important that consumers realise the benefits of communication services. </w:t>
      </w:r>
      <w:r>
        <w:t xml:space="preserve">This can only be done through </w:t>
      </w:r>
      <w:r w:rsidR="007F106E">
        <w:t>consumers using the</w:t>
      </w:r>
      <w:r>
        <w:t xml:space="preserve"> services</w:t>
      </w:r>
      <w:r w:rsidR="006F69E5">
        <w:t xml:space="preserve"> to build perceptions of value</w:t>
      </w:r>
      <w:r>
        <w:t xml:space="preserve">. </w:t>
      </w:r>
      <w:r w:rsidR="00C579F4">
        <w:t>Paradoxically, to use services, c</w:t>
      </w:r>
      <w:r>
        <w:t xml:space="preserve">onsumers must </w:t>
      </w:r>
      <w:r w:rsidR="007F106E">
        <w:t>have ability</w:t>
      </w:r>
      <w:r>
        <w:t>, skill and confidence. Lack of confidence, l</w:t>
      </w:r>
      <w:r w:rsidR="00C579F4">
        <w:t>ow</w:t>
      </w:r>
      <w:r>
        <w:t xml:space="preserve"> ability or fear of technology is reported to be one of the main </w:t>
      </w:r>
      <w:r w:rsidR="003A3944">
        <w:t>barriers</w:t>
      </w:r>
      <w:r>
        <w:t xml:space="preserve"> to use. </w:t>
      </w:r>
    </w:p>
    <w:p w:rsidR="0005689A" w:rsidRDefault="0005689A" w:rsidP="002A040C">
      <w:r w:rsidRPr="002E6B80">
        <w:t xml:space="preserve">The main reasons given for not accessing the internet at home </w:t>
      </w:r>
      <w:r w:rsidR="006F69E5">
        <w:t>a</w:t>
      </w:r>
      <w:r w:rsidRPr="002E6B80">
        <w:t>re: no need (63%), lack of confidence or knowledge (22%), and cost (16%).</w:t>
      </w:r>
      <w:r>
        <w:rPr>
          <w:rStyle w:val="FootnoteReference"/>
        </w:rPr>
        <w:footnoteReference w:id="19"/>
      </w:r>
      <w:r>
        <w:t xml:space="preserve"> Studies by the CSIRO </w:t>
      </w:r>
      <w:r w:rsidR="006F69E5">
        <w:t xml:space="preserve">support the finding </w:t>
      </w:r>
      <w:r w:rsidR="007F106E">
        <w:t>that confidence is</w:t>
      </w:r>
      <w:r>
        <w:t xml:space="preserve"> an inhibitor to take up and use of services.</w:t>
      </w:r>
      <w:r>
        <w:rPr>
          <w:rStyle w:val="FootnoteReference"/>
        </w:rPr>
        <w:footnoteReference w:id="20"/>
      </w:r>
      <w:r>
        <w:t xml:space="preserve"> </w:t>
      </w:r>
    </w:p>
    <w:p w:rsidR="00243346" w:rsidRPr="001D09C0" w:rsidRDefault="0005689A" w:rsidP="001D09C0">
      <w:r>
        <w:t>As with all new technologies, consumers need to be informed and educat</w:t>
      </w:r>
      <w:r w:rsidR="006F69E5">
        <w:t>ed</w:t>
      </w:r>
      <w:r>
        <w:t xml:space="preserve"> about the benefits and uses of data services. Raising digital literacy through education programs and showcasing uses and innovative applications is required.</w:t>
      </w:r>
      <w:r w:rsidR="006B696D">
        <w:t xml:space="preserve"> </w:t>
      </w:r>
      <w:r w:rsidR="0090251F">
        <w:t>Ongoing monitoring of consumers attitudes to using communications services is needed to support targeted programs that increase confidence and digital literacy.</w:t>
      </w:r>
    </w:p>
    <w:sectPr w:rsidR="00243346" w:rsidRPr="001D09C0" w:rsidSect="00617F0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229" w:rsidRDefault="001F5229" w:rsidP="00662649">
      <w:pPr>
        <w:spacing w:after="0" w:line="240" w:lineRule="auto"/>
      </w:pPr>
      <w:r>
        <w:separator/>
      </w:r>
    </w:p>
  </w:endnote>
  <w:endnote w:type="continuationSeparator" w:id="0">
    <w:p w:rsidR="001F5229" w:rsidRDefault="001F5229" w:rsidP="00662649">
      <w:pPr>
        <w:spacing w:after="0" w:line="240" w:lineRule="auto"/>
      </w:pPr>
      <w:r>
        <w:continuationSeparator/>
      </w:r>
    </w:p>
  </w:endnote>
  <w:endnote w:type="continuationNotice" w:id="1">
    <w:p w:rsidR="001F5229" w:rsidRDefault="001F52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79865"/>
      <w:docPartObj>
        <w:docPartGallery w:val="Page Numbers (Bottom of Page)"/>
        <w:docPartUnique/>
      </w:docPartObj>
    </w:sdtPr>
    <w:sdtEndPr>
      <w:rPr>
        <w:noProof/>
      </w:rPr>
    </w:sdtEndPr>
    <w:sdtContent>
      <w:p w:rsidR="001F5229" w:rsidRDefault="001F5229">
        <w:pPr>
          <w:pStyle w:val="Footer"/>
          <w:jc w:val="right"/>
        </w:pPr>
        <w:r>
          <w:fldChar w:fldCharType="begin"/>
        </w:r>
        <w:r>
          <w:instrText xml:space="preserve"> PAGE   \* MERGEFORMAT </w:instrText>
        </w:r>
        <w:r>
          <w:fldChar w:fldCharType="separate"/>
        </w:r>
        <w:r w:rsidR="00AF3A61">
          <w:rPr>
            <w:noProof/>
          </w:rPr>
          <w:t>8</w:t>
        </w:r>
        <w:r>
          <w:rPr>
            <w:noProof/>
          </w:rPr>
          <w:fldChar w:fldCharType="end"/>
        </w:r>
      </w:p>
    </w:sdtContent>
  </w:sdt>
  <w:p w:rsidR="001F5229" w:rsidRDefault="001F5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229" w:rsidRDefault="001F5229" w:rsidP="00662649">
      <w:pPr>
        <w:spacing w:after="0" w:line="240" w:lineRule="auto"/>
      </w:pPr>
      <w:r>
        <w:separator/>
      </w:r>
    </w:p>
  </w:footnote>
  <w:footnote w:type="continuationSeparator" w:id="0">
    <w:p w:rsidR="001F5229" w:rsidRDefault="001F5229" w:rsidP="00662649">
      <w:pPr>
        <w:spacing w:after="0" w:line="240" w:lineRule="auto"/>
      </w:pPr>
      <w:r>
        <w:continuationSeparator/>
      </w:r>
    </w:p>
  </w:footnote>
  <w:footnote w:type="continuationNotice" w:id="1">
    <w:p w:rsidR="001F5229" w:rsidRDefault="001F5229">
      <w:pPr>
        <w:spacing w:after="0" w:line="240" w:lineRule="auto"/>
      </w:pPr>
    </w:p>
  </w:footnote>
  <w:footnote w:id="2">
    <w:p w:rsidR="001F5229" w:rsidRDefault="001F5229" w:rsidP="00492034">
      <w:pPr>
        <w:pStyle w:val="FootnoteText"/>
      </w:pPr>
      <w:r>
        <w:rPr>
          <w:rStyle w:val="FootnoteReference"/>
        </w:rPr>
        <w:footnoteRef/>
      </w:r>
      <w:r>
        <w:t xml:space="preserve"> </w:t>
      </w:r>
      <w:proofErr w:type="gramStart"/>
      <w:r>
        <w:t>Sen, A, 1999.</w:t>
      </w:r>
      <w:proofErr w:type="gramEnd"/>
      <w:r>
        <w:t xml:space="preserve"> </w:t>
      </w:r>
      <w:proofErr w:type="gramStart"/>
      <w:r>
        <w:t>Development as Freedom.</w:t>
      </w:r>
      <w:proofErr w:type="gramEnd"/>
      <w:r>
        <w:t xml:space="preserve"> OUP, Oxford. </w:t>
      </w:r>
      <w:r>
        <w:rPr>
          <w:bCs/>
          <w:iCs/>
        </w:rPr>
        <w:t>The capability approach was originally used in development studies to understand the causes and consequences of not having opportunities to “do” and “be” what is of value to the individual, due to external causes such as poverty or racism. It highlighted that development should be a method to promote an individual’s capabilities, and should be evaluated according to its impact on people’s capabilities. For example a programme to teach school children to read should not just be evaluated by its means i.e. how many children attended class and passed exams, but by how this impacted on these children’s capabilities- such as being literate, empowered, connected and later accessing jobs.</w:t>
      </w:r>
    </w:p>
  </w:footnote>
  <w:footnote w:id="3">
    <w:p w:rsidR="001F5229" w:rsidRPr="00490B42" w:rsidRDefault="001F5229" w:rsidP="00492034">
      <w:pPr>
        <w:spacing w:after="0"/>
        <w:jc w:val="left"/>
        <w:rPr>
          <w:sz w:val="20"/>
          <w:szCs w:val="20"/>
          <w:lang w:val="en-US"/>
        </w:rPr>
      </w:pPr>
      <w:r w:rsidRPr="00490B42">
        <w:rPr>
          <w:rStyle w:val="FootnoteReference"/>
          <w:sz w:val="20"/>
          <w:szCs w:val="20"/>
        </w:rPr>
        <w:footnoteRef/>
      </w:r>
      <w:r w:rsidRPr="00490B42">
        <w:rPr>
          <w:sz w:val="20"/>
          <w:szCs w:val="20"/>
        </w:rPr>
        <w:t xml:space="preserve"> </w:t>
      </w:r>
      <w:proofErr w:type="spellStart"/>
      <w:r w:rsidRPr="007F29B7">
        <w:rPr>
          <w:rFonts w:ascii="Times New Roman" w:hAnsi="Times New Roman"/>
          <w:sz w:val="20"/>
          <w:lang w:val="en-US"/>
        </w:rPr>
        <w:t>Garnham</w:t>
      </w:r>
      <w:proofErr w:type="spellEnd"/>
      <w:r w:rsidRPr="007F29B7">
        <w:rPr>
          <w:rFonts w:ascii="Times New Roman" w:hAnsi="Times New Roman"/>
          <w:sz w:val="20"/>
          <w:lang w:val="en-US"/>
        </w:rPr>
        <w:t>, Nicholas. "</w:t>
      </w:r>
      <w:proofErr w:type="spellStart"/>
      <w:r w:rsidRPr="007F29B7">
        <w:rPr>
          <w:rFonts w:ascii="Times New Roman" w:hAnsi="Times New Roman"/>
          <w:sz w:val="20"/>
          <w:lang w:val="en-US"/>
        </w:rPr>
        <w:t>Amartya</w:t>
      </w:r>
      <w:proofErr w:type="spellEnd"/>
      <w:r w:rsidRPr="007F29B7">
        <w:rPr>
          <w:rFonts w:ascii="Times New Roman" w:hAnsi="Times New Roman"/>
          <w:sz w:val="20"/>
          <w:lang w:val="en-US"/>
        </w:rPr>
        <w:t xml:space="preserve"> Sen’s capabilities approach to the evaluation of welfare: Its application to communications." </w:t>
      </w:r>
      <w:r w:rsidRPr="007F29B7">
        <w:rPr>
          <w:rFonts w:ascii="Times New Roman" w:hAnsi="Times New Roman"/>
          <w:i/>
          <w:sz w:val="20"/>
          <w:lang w:val="en-US"/>
        </w:rPr>
        <w:t>Communication, citizenship and social policy: Rethinking the limits of the welfare state</w:t>
      </w:r>
      <w:r w:rsidRPr="007F29B7">
        <w:rPr>
          <w:rFonts w:ascii="Times New Roman" w:hAnsi="Times New Roman"/>
          <w:sz w:val="20"/>
          <w:lang w:val="en-US"/>
        </w:rPr>
        <w:t xml:space="preserve"> (1999): 113-124.</w:t>
      </w:r>
    </w:p>
  </w:footnote>
  <w:footnote w:id="4">
    <w:p w:rsidR="001F5229" w:rsidRDefault="001F5229" w:rsidP="002F56BB">
      <w:pPr>
        <w:pStyle w:val="FootnoteText"/>
        <w:jc w:val="left"/>
      </w:pPr>
      <w:r>
        <w:rPr>
          <w:rStyle w:val="FootnoteReference"/>
        </w:rPr>
        <w:footnoteRef/>
      </w:r>
      <w:r>
        <w:t xml:space="preserve"> </w:t>
      </w:r>
      <w:proofErr w:type="gramStart"/>
      <w:r>
        <w:t>A carriage service</w:t>
      </w:r>
      <w:r w:rsidR="001C59A7">
        <w:t xml:space="preserve"> with any to any connectivity</w:t>
      </w:r>
      <w:r>
        <w:t xml:space="preserve"> for the purpose of voice telephony</w:t>
      </w:r>
      <w:r w:rsidR="001C59A7">
        <w:t xml:space="preserve"> or its equivalent</w:t>
      </w:r>
      <w:r>
        <w:t>, as defined in Section 6 of the Telecommunications (Consumer Protections and Service Standard) Act 1999.</w:t>
      </w:r>
      <w:proofErr w:type="gramEnd"/>
      <w:r>
        <w:t xml:space="preserve"> </w:t>
      </w:r>
      <w:hyperlink r:id="rId1" w:history="1">
        <w:r w:rsidRPr="009D419D">
          <w:rPr>
            <w:rStyle w:val="Hyperlink"/>
          </w:rPr>
          <w:t>http://www.austlii.edu.au/au/legis/cth/consol_act/tpassa1999620/s6.html</w:t>
        </w:r>
      </w:hyperlink>
    </w:p>
  </w:footnote>
  <w:footnote w:id="5">
    <w:p w:rsidR="001F5229" w:rsidRDefault="001F5229" w:rsidP="00AB78CC">
      <w:pPr>
        <w:pStyle w:val="FootnoteText"/>
        <w:jc w:val="left"/>
      </w:pPr>
      <w:r>
        <w:rPr>
          <w:rStyle w:val="FootnoteReference"/>
        </w:rPr>
        <w:footnoteRef/>
      </w:r>
      <w:r>
        <w:t xml:space="preserve"> ACMA Communications Report 2013 – 2014 </w:t>
      </w:r>
      <w:hyperlink r:id="rId2" w:history="1">
        <w:r w:rsidRPr="00D72EBC">
          <w:rPr>
            <w:rStyle w:val="Hyperlink"/>
          </w:rPr>
          <w:t>http://www.acma.gov.au/theACMA/Library/Corporate-library/Corporate-publications/communications-report</w:t>
        </w:r>
      </w:hyperlink>
      <w:r>
        <w:t>, pages 37 and 55</w:t>
      </w:r>
    </w:p>
  </w:footnote>
  <w:footnote w:id="6">
    <w:p w:rsidR="001C59A7" w:rsidRDefault="001C59A7">
      <w:pPr>
        <w:pStyle w:val="FootnoteText"/>
      </w:pPr>
      <w:r>
        <w:rPr>
          <w:rStyle w:val="FootnoteReference"/>
        </w:rPr>
        <w:footnoteRef/>
      </w:r>
      <w:r>
        <w:t xml:space="preserve"> Delivered by nbn, the company</w:t>
      </w:r>
    </w:p>
  </w:footnote>
  <w:footnote w:id="7">
    <w:p w:rsidR="001F5229" w:rsidRPr="00673E0F" w:rsidRDefault="001F5229" w:rsidP="00C35E18">
      <w:pPr>
        <w:pStyle w:val="FootnoteText"/>
        <w:jc w:val="left"/>
        <w:rPr>
          <w:lang w:val="en"/>
        </w:rPr>
      </w:pPr>
      <w:r>
        <w:rPr>
          <w:rStyle w:val="FootnoteReference"/>
        </w:rPr>
        <w:footnoteRef/>
      </w:r>
      <w:r>
        <w:t xml:space="preserve"> </w:t>
      </w:r>
      <w:proofErr w:type="gramStart"/>
      <w:r w:rsidRPr="00F13021">
        <w:rPr>
          <w:lang w:val="en"/>
        </w:rPr>
        <w:t>Lewin, D; Milne, C. 2010.</w:t>
      </w:r>
      <w:proofErr w:type="gramEnd"/>
      <w:r w:rsidRPr="00F13021">
        <w:rPr>
          <w:lang w:val="en"/>
        </w:rPr>
        <w:t xml:space="preserve"> </w:t>
      </w:r>
      <w:r w:rsidRPr="00F13021">
        <w:rPr>
          <w:i/>
          <w:lang w:val="en"/>
        </w:rPr>
        <w:t>Are telecommunications services universally affordable across the EU? An independent assessment for Vodafone</w:t>
      </w:r>
      <w:r w:rsidRPr="00F13021">
        <w:rPr>
          <w:lang w:val="en"/>
        </w:rPr>
        <w:t xml:space="preserve">, </w:t>
      </w:r>
      <w:hyperlink r:id="rId3" w:history="1">
        <w:r w:rsidRPr="00F13021">
          <w:rPr>
            <w:rStyle w:val="Hyperlink"/>
            <w:lang w:val="en"/>
          </w:rPr>
          <w:t>http://www.vodafone.com/content/dam/vodafone/about/public_policy/affordability_plum.pdf</w:t>
        </w:r>
      </w:hyperlink>
    </w:p>
  </w:footnote>
  <w:footnote w:id="8">
    <w:p w:rsidR="001F5229" w:rsidRPr="0006522B" w:rsidRDefault="001F5229" w:rsidP="0006522B">
      <w:pPr>
        <w:pStyle w:val="NoSpacing"/>
      </w:pPr>
      <w:r w:rsidRPr="0006522B">
        <w:rPr>
          <w:rStyle w:val="FootnoteReference"/>
          <w:sz w:val="20"/>
          <w:szCs w:val="20"/>
        </w:rPr>
        <w:footnoteRef/>
      </w:r>
      <w:r w:rsidRPr="0006522B">
        <w:t xml:space="preserve"> </w:t>
      </w:r>
      <w:hyperlink r:id="rId4" w:history="1">
        <w:r w:rsidRPr="0006522B">
          <w:rPr>
            <w:rStyle w:val="Hyperlink"/>
            <w:sz w:val="20"/>
            <w:szCs w:val="20"/>
            <w:u w:val="none"/>
          </w:rPr>
          <w:t>http://www.abs.gov.au/AUSSTATS/abs@.nsf/Lookup/8146.0Main+Features12014-15?OpenDocument</w:t>
        </w:r>
      </w:hyperlink>
    </w:p>
  </w:footnote>
  <w:footnote w:id="9">
    <w:p w:rsidR="001F5229" w:rsidRDefault="001F5229" w:rsidP="0006522B">
      <w:pPr>
        <w:pStyle w:val="NoSpacing"/>
      </w:pPr>
      <w:r w:rsidRPr="0006522B">
        <w:rPr>
          <w:vertAlign w:val="superscript"/>
        </w:rPr>
        <w:footnoteRef/>
      </w:r>
      <w:r w:rsidRPr="0006522B">
        <w:t xml:space="preserve"> </w:t>
      </w:r>
      <w:hyperlink r:id="rId5" w:history="1">
        <w:r w:rsidRPr="0006522B">
          <w:rPr>
            <w:rStyle w:val="Hyperlink"/>
            <w:sz w:val="20"/>
            <w:szCs w:val="20"/>
            <w:u w:val="none"/>
          </w:rPr>
          <w:t>http://www.abs.gov.au/AUSSTATS/abs@.nsf/Lookup/8146.0Main+Features12014-15?OpenDocument</w:t>
        </w:r>
      </w:hyperlink>
    </w:p>
  </w:footnote>
  <w:footnote w:id="10">
    <w:p w:rsidR="001F5229" w:rsidRDefault="001F5229" w:rsidP="007B44A7">
      <w:pPr>
        <w:pStyle w:val="FootnoteText"/>
        <w:ind w:right="-46"/>
        <w:jc w:val="left"/>
      </w:pPr>
      <w:r>
        <w:rPr>
          <w:rStyle w:val="FootnoteReference"/>
        </w:rPr>
        <w:footnoteRef/>
      </w:r>
      <w:r>
        <w:t xml:space="preserve"> ACCC, 2013-2014 Changes </w:t>
      </w:r>
      <w:r>
        <w:rPr>
          <w:rFonts w:eastAsia="Arial Unicode MS" w:cs="Calibri"/>
          <w:kern w:val="2"/>
          <w:szCs w:val="24"/>
          <w:lang w:val="en-IE" w:eastAsia="hi-IN" w:bidi="hi-IN"/>
        </w:rPr>
        <w:t xml:space="preserve">in the Prices Paid for Telecommunications Services </w:t>
      </w:r>
      <w:hyperlink r:id="rId6" w:history="1">
        <w:r>
          <w:rPr>
            <w:rStyle w:val="Hyperlink"/>
            <w:rFonts w:eastAsia="Arial Unicode MS" w:cs="Calibri"/>
            <w:kern w:val="2"/>
            <w:szCs w:val="24"/>
            <w:lang w:val="en-IE" w:eastAsia="hi-IN" w:bidi="hi-IN"/>
          </w:rPr>
          <w:t>https://www.accc.gov.au/system/files/906_ACCC%20Telecommunications%20reports%202013%E2%80%9314_web_2-June-2015.pdf</w:t>
        </w:r>
      </w:hyperlink>
    </w:p>
  </w:footnote>
  <w:footnote w:id="11">
    <w:p w:rsidR="00440FEB" w:rsidRDefault="00440FEB">
      <w:pPr>
        <w:pStyle w:val="FootnoteText"/>
      </w:pPr>
      <w:r>
        <w:rPr>
          <w:rStyle w:val="FootnoteReference"/>
        </w:rPr>
        <w:footnoteRef/>
      </w:r>
      <w:r>
        <w:t xml:space="preserve"> ACCAN, Affordability Communications Policy, March 2016. </w:t>
      </w:r>
      <w:hyperlink r:id="rId7" w:history="1">
        <w:r w:rsidRPr="0060334C">
          <w:rPr>
            <w:rStyle w:val="Hyperlink"/>
          </w:rPr>
          <w:t>http://accan.org.au/election-2016/election-issues/1179-affordable-communications</w:t>
        </w:r>
      </w:hyperlink>
    </w:p>
  </w:footnote>
  <w:footnote w:id="12">
    <w:p w:rsidR="001F5229" w:rsidRDefault="001F5229" w:rsidP="00F218B1">
      <w:pPr>
        <w:pStyle w:val="FootnoteText"/>
        <w:jc w:val="left"/>
      </w:pPr>
      <w:r>
        <w:rPr>
          <w:rStyle w:val="FootnoteReference"/>
        </w:rPr>
        <w:footnoteRef/>
      </w:r>
      <w:r>
        <w:t xml:space="preserve"> </w:t>
      </w:r>
      <w:proofErr w:type="gramStart"/>
      <w:r>
        <w:t>Telecommunications Industry Ombudsman, October to December 2015 quarterly report.</w:t>
      </w:r>
      <w:proofErr w:type="gramEnd"/>
      <w:r>
        <w:t xml:space="preserve"> </w:t>
      </w:r>
      <w:hyperlink r:id="rId8" w:history="1">
        <w:r w:rsidRPr="00D43ACF">
          <w:rPr>
            <w:rStyle w:val="Hyperlink"/>
          </w:rPr>
          <w:t>https://www.tio.com.au/publications/news/complaint-statistics-october-december-2015</w:t>
        </w:r>
      </w:hyperlink>
    </w:p>
  </w:footnote>
  <w:footnote w:id="13">
    <w:p w:rsidR="00440FEB" w:rsidRDefault="00440FEB">
      <w:pPr>
        <w:pStyle w:val="FootnoteText"/>
      </w:pPr>
      <w:r>
        <w:rPr>
          <w:rStyle w:val="FootnoteReference"/>
        </w:rPr>
        <w:footnoteRef/>
      </w:r>
      <w:r>
        <w:t xml:space="preserve"> ACCAN, A Guarantee for the Future, March 2016. </w:t>
      </w:r>
      <w:hyperlink r:id="rId9" w:history="1">
        <w:r w:rsidRPr="0060334C">
          <w:rPr>
            <w:rStyle w:val="Hyperlink"/>
          </w:rPr>
          <w:t>http://accan.org.au/election-2016/election-issues/1166-future-guarantee</w:t>
        </w:r>
      </w:hyperlink>
    </w:p>
  </w:footnote>
  <w:footnote w:id="14">
    <w:p w:rsidR="00440FEB" w:rsidRDefault="00440FEB">
      <w:pPr>
        <w:pStyle w:val="FootnoteText"/>
      </w:pPr>
      <w:r>
        <w:rPr>
          <w:rStyle w:val="FootnoteReference"/>
        </w:rPr>
        <w:footnoteRef/>
      </w:r>
      <w:r>
        <w:t xml:space="preserve"> ACCAN, Independent Broadband Performance Information, March 2016. </w:t>
      </w:r>
      <w:hyperlink r:id="rId10" w:history="1">
        <w:r w:rsidRPr="0060334C">
          <w:rPr>
            <w:rStyle w:val="Hyperlink"/>
          </w:rPr>
          <w:t>http://accan.org.au/election-2016/election-issues/1178-broadband-performance</w:t>
        </w:r>
      </w:hyperlink>
    </w:p>
  </w:footnote>
  <w:footnote w:id="15">
    <w:p w:rsidR="001F5229" w:rsidRPr="00147757" w:rsidRDefault="001F5229" w:rsidP="00C35E18">
      <w:pPr>
        <w:spacing w:after="0"/>
        <w:jc w:val="left"/>
        <w:rPr>
          <w:sz w:val="20"/>
          <w:szCs w:val="20"/>
        </w:rPr>
      </w:pPr>
      <w:r w:rsidRPr="00147757">
        <w:rPr>
          <w:rStyle w:val="FootnoteReference"/>
          <w:sz w:val="20"/>
          <w:szCs w:val="20"/>
        </w:rPr>
        <w:footnoteRef/>
      </w:r>
      <w:r w:rsidRPr="00147757">
        <w:rPr>
          <w:sz w:val="20"/>
          <w:szCs w:val="20"/>
        </w:rPr>
        <w:t xml:space="preserve">National Disability Strategy 2010-2020, </w:t>
      </w:r>
      <w:hyperlink r:id="rId11" w:history="1">
        <w:r w:rsidRPr="00147757">
          <w:rPr>
            <w:rStyle w:val="Hyperlink"/>
            <w:sz w:val="20"/>
            <w:szCs w:val="20"/>
          </w:rPr>
          <w:t>https://www.dss.gov.au/sites/default/files/documents/05_2012/national_disability_strategy_2010_2020.pdf</w:t>
        </w:r>
      </w:hyperlink>
      <w:r>
        <w:rPr>
          <w:rStyle w:val="Hyperlink"/>
          <w:sz w:val="20"/>
          <w:szCs w:val="20"/>
        </w:rPr>
        <w:t xml:space="preserve"> </w:t>
      </w:r>
      <w:proofErr w:type="spellStart"/>
      <w:r>
        <w:rPr>
          <w:sz w:val="20"/>
          <w:szCs w:val="20"/>
        </w:rPr>
        <w:t>p.g</w:t>
      </w:r>
      <w:proofErr w:type="spellEnd"/>
      <w:r>
        <w:rPr>
          <w:sz w:val="20"/>
          <w:szCs w:val="20"/>
        </w:rPr>
        <w:t>. 27</w:t>
      </w:r>
    </w:p>
  </w:footnote>
  <w:footnote w:id="16">
    <w:p w:rsidR="00AB3356" w:rsidRDefault="00AB3356" w:rsidP="00AB3356">
      <w:pPr>
        <w:pStyle w:val="FootnoteText"/>
        <w:jc w:val="left"/>
      </w:pPr>
      <w:r>
        <w:rPr>
          <w:rStyle w:val="FootnoteReference"/>
        </w:rPr>
        <w:footnoteRef/>
      </w:r>
      <w:proofErr w:type="gramStart"/>
      <w:r>
        <w:t>ACCAN Disability Mystery Shopper Report.</w:t>
      </w:r>
      <w:proofErr w:type="gramEnd"/>
      <w:r>
        <w:t xml:space="preserve"> September 2014. </w:t>
      </w:r>
      <w:hyperlink r:id="rId12" w:history="1">
        <w:r w:rsidRPr="0060334C">
          <w:rPr>
            <w:rStyle w:val="Hyperlink"/>
          </w:rPr>
          <w:t>http://accan.org.au/our-work/submissions/953-accan-s-disability-mystery-shopping-report?highlight=WyJkaXNhYmlsaXR5IiwiJ2Rpc2FiaWxpdHkiLCJteXN0ZXJ5Iiwic2hvcHBpbmciLCJkaXNhYmlsaXR5IG15c3RlcnkiLCJkaXNhYmlsaXR5IG15c3Rlcnkgc2hvcHBpbmciLCJteXN0ZXJ5IHNob3BwaW5nIl0</w:t>
        </w:r>
      </w:hyperlink>
      <w:r w:rsidRPr="00AB3356">
        <w:t>=</w:t>
      </w:r>
    </w:p>
  </w:footnote>
  <w:footnote w:id="17">
    <w:p w:rsidR="001F5229" w:rsidRDefault="001F5229">
      <w:pPr>
        <w:pStyle w:val="FootnoteText"/>
      </w:pPr>
      <w:r>
        <w:rPr>
          <w:rStyle w:val="FootnoteReference"/>
        </w:rPr>
        <w:footnoteRef/>
      </w:r>
      <w:r>
        <w:t xml:space="preserve"> </w:t>
      </w:r>
      <w:proofErr w:type="gramStart"/>
      <w:r w:rsidRPr="00027522">
        <w:rPr>
          <w:lang w:val="en-IE"/>
        </w:rPr>
        <w:t>Deloitte Access Economics 2015.</w:t>
      </w:r>
      <w:proofErr w:type="gramEnd"/>
      <w:r w:rsidRPr="00027522">
        <w:rPr>
          <w:lang w:val="en-IE"/>
        </w:rPr>
        <w:t xml:space="preserve"> </w:t>
      </w:r>
      <w:proofErr w:type="gramStart"/>
      <w:r w:rsidRPr="00027522">
        <w:rPr>
          <w:lang w:val="en-IE"/>
        </w:rPr>
        <w:t>Digital government transformation.</w:t>
      </w:r>
      <w:proofErr w:type="gramEnd"/>
    </w:p>
  </w:footnote>
  <w:footnote w:id="18">
    <w:p w:rsidR="001F5229" w:rsidRDefault="001F5229">
      <w:pPr>
        <w:pStyle w:val="FootnoteText"/>
      </w:pPr>
      <w:r>
        <w:rPr>
          <w:rStyle w:val="FootnoteReference"/>
        </w:rPr>
        <w:footnoteRef/>
      </w:r>
      <w:r>
        <w:t xml:space="preserve"> See affordability policy for further information. </w:t>
      </w:r>
      <w:r w:rsidRPr="00AA286F">
        <w:t>http://accan.org.au/our-work/policy/1179-affordable-communications</w:t>
      </w:r>
    </w:p>
  </w:footnote>
  <w:footnote w:id="19">
    <w:p w:rsidR="001F5229" w:rsidRDefault="001F5229" w:rsidP="0005689A">
      <w:pPr>
        <w:pStyle w:val="FootnoteText"/>
      </w:pPr>
      <w:r>
        <w:rPr>
          <w:rStyle w:val="FootnoteReference"/>
        </w:rPr>
        <w:footnoteRef/>
      </w:r>
      <w:r>
        <w:t xml:space="preserve"> </w:t>
      </w:r>
      <w:hyperlink r:id="rId13" w:history="1">
        <w:r>
          <w:rPr>
            <w:rStyle w:val="Hyperlink"/>
          </w:rPr>
          <w:t>http://www.abs.gov.au/AUSSTATS/abs@.nsf/Lookup/8146.0Main+Features12014-15?OpenDocument</w:t>
        </w:r>
      </w:hyperlink>
    </w:p>
  </w:footnote>
  <w:footnote w:id="20">
    <w:p w:rsidR="001F5229" w:rsidRDefault="001F5229">
      <w:pPr>
        <w:pStyle w:val="FootnoteText"/>
      </w:pPr>
      <w:r>
        <w:rPr>
          <w:rStyle w:val="FootnoteReference"/>
        </w:rPr>
        <w:footnoteRef/>
      </w:r>
      <w:r>
        <w:t xml:space="preserve"> </w:t>
      </w:r>
      <w:proofErr w:type="gramStart"/>
      <w:r>
        <w:t>CSIRO, 2013.</w:t>
      </w:r>
      <w:proofErr w:type="gramEnd"/>
      <w:r>
        <w:t xml:space="preserve"> </w:t>
      </w:r>
      <w:proofErr w:type="gramStart"/>
      <w:r w:rsidRPr="0005689A">
        <w:rPr>
          <w:i/>
        </w:rPr>
        <w:t>Broadband Impact and Challenges, realising the benefits from the digital economy.</w:t>
      </w:r>
      <w:proofErr w:type="gramEnd"/>
      <w:r>
        <w:t xml:space="preserve"> </w:t>
      </w:r>
      <w:hyperlink r:id="rId14" w:history="1">
        <w:r w:rsidRPr="008A3BD5">
          <w:rPr>
            <w:rStyle w:val="Hyperlink"/>
          </w:rPr>
          <w:t>https://publications.csiro.au/rpr/download?pid=csiro:EP1312215&amp;dsid=DS1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29" w:rsidRDefault="001F5229" w:rsidP="00103787">
    <w:pPr>
      <w:pStyle w:val="Header"/>
      <w:jc w:val="right"/>
    </w:pPr>
    <w:r>
      <w:rPr>
        <w:noProof/>
        <w:lang w:val="en-IE" w:eastAsia="en-IE"/>
      </w:rPr>
      <w:drawing>
        <wp:inline distT="0" distB="0" distL="0" distR="0" wp14:anchorId="4A0BCEFD" wp14:editId="4210A36A">
          <wp:extent cx="1384880" cy="642657"/>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jpg"/>
                  <pic:cNvPicPr/>
                </pic:nvPicPr>
                <pic:blipFill>
                  <a:blip r:embed="rId1">
                    <a:extLst>
                      <a:ext uri="{28A0092B-C50C-407E-A947-70E740481C1C}">
                        <a14:useLocalDpi xmlns:a14="http://schemas.microsoft.com/office/drawing/2010/main" val="0"/>
                      </a:ext>
                    </a:extLst>
                  </a:blip>
                  <a:stretch>
                    <a:fillRect/>
                  </a:stretch>
                </pic:blipFill>
                <pic:spPr>
                  <a:xfrm>
                    <a:off x="0" y="0"/>
                    <a:ext cx="1392197" cy="6460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BEA"/>
    <w:multiLevelType w:val="multilevel"/>
    <w:tmpl w:val="E2D812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BB190B"/>
    <w:multiLevelType w:val="multilevel"/>
    <w:tmpl w:val="E2D812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DE8733A"/>
    <w:multiLevelType w:val="multilevel"/>
    <w:tmpl w:val="D4A8DE8A"/>
    <w:lvl w:ilvl="0">
      <w:start w:val="2"/>
      <w:numFmt w:val="decimal"/>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215439A"/>
    <w:multiLevelType w:val="hybridMultilevel"/>
    <w:tmpl w:val="3848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E6543"/>
    <w:multiLevelType w:val="multilevel"/>
    <w:tmpl w:val="69BE26F8"/>
    <w:lvl w:ilvl="0">
      <w:start w:val="2"/>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2883DB0"/>
    <w:multiLevelType w:val="hybridMultilevel"/>
    <w:tmpl w:val="B3AEAC0C"/>
    <w:lvl w:ilvl="0" w:tplc="CF1E38B2">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67863AB"/>
    <w:multiLevelType w:val="hybridMultilevel"/>
    <w:tmpl w:val="835CF086"/>
    <w:lvl w:ilvl="0" w:tplc="C94618E4">
      <w:start w:val="1"/>
      <w:numFmt w:val="decimal"/>
      <w:lvlText w:val="%1."/>
      <w:lvlJc w:val="left"/>
      <w:pPr>
        <w:ind w:left="720" w:hanging="360"/>
      </w:pPr>
      <w:rPr>
        <w:rFonts w:asciiTheme="minorHAnsi" w:hAnsi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C8034DE"/>
    <w:multiLevelType w:val="multilevel"/>
    <w:tmpl w:val="C15C96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E352B4"/>
    <w:multiLevelType w:val="multilevel"/>
    <w:tmpl w:val="67AA7818"/>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1236166"/>
    <w:multiLevelType w:val="multilevel"/>
    <w:tmpl w:val="414A19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A0B2DD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5BA75345"/>
    <w:multiLevelType w:val="hybridMultilevel"/>
    <w:tmpl w:val="D586FE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C317EB0"/>
    <w:multiLevelType w:val="multilevel"/>
    <w:tmpl w:val="C15C96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395171A"/>
    <w:multiLevelType w:val="multilevel"/>
    <w:tmpl w:val="C2CCC00A"/>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52D4C14"/>
    <w:multiLevelType w:val="hybridMultilevel"/>
    <w:tmpl w:val="B46C49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6F50313"/>
    <w:multiLevelType w:val="hybridMultilevel"/>
    <w:tmpl w:val="5298F14A"/>
    <w:lvl w:ilvl="0" w:tplc="DB3892CA">
      <w:start w:val="5"/>
      <w:numFmt w:val="decimal"/>
      <w:lvlText w:val="%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7D51A10"/>
    <w:multiLevelType w:val="hybridMultilevel"/>
    <w:tmpl w:val="13D2DA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73030BB0"/>
    <w:multiLevelType w:val="multilevel"/>
    <w:tmpl w:val="E2D812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3B66D8B"/>
    <w:multiLevelType w:val="multilevel"/>
    <w:tmpl w:val="7D2693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60312C6"/>
    <w:multiLevelType w:val="hybridMultilevel"/>
    <w:tmpl w:val="3B929A0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D1137B9"/>
    <w:multiLevelType w:val="multilevel"/>
    <w:tmpl w:val="F670AC60"/>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D20017F"/>
    <w:multiLevelType w:val="multilevel"/>
    <w:tmpl w:val="824E7AE6"/>
    <w:lvl w:ilvl="0">
      <w:start w:val="3"/>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DB14DC5"/>
    <w:multiLevelType w:val="multilevel"/>
    <w:tmpl w:val="0480FB70"/>
    <w:lvl w:ilvl="0">
      <w:start w:val="2"/>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6"/>
  </w:num>
  <w:num w:numId="3">
    <w:abstractNumId w:val="19"/>
  </w:num>
  <w:num w:numId="4">
    <w:abstractNumId w:val="10"/>
  </w:num>
  <w:num w:numId="5">
    <w:abstractNumId w:val="11"/>
  </w:num>
  <w:num w:numId="6">
    <w:abstractNumId w:val="13"/>
  </w:num>
  <w:num w:numId="7">
    <w:abstractNumId w:val="14"/>
  </w:num>
  <w:num w:numId="8">
    <w:abstractNumId w:val="8"/>
  </w:num>
  <w:num w:numId="9">
    <w:abstractNumId w:val="4"/>
  </w:num>
  <w:num w:numId="10">
    <w:abstractNumId w:val="22"/>
  </w:num>
  <w:num w:numId="11">
    <w:abstractNumId w:val="20"/>
  </w:num>
  <w:num w:numId="12">
    <w:abstractNumId w:val="5"/>
  </w:num>
  <w:num w:numId="13">
    <w:abstractNumId w:val="21"/>
  </w:num>
  <w:num w:numId="14">
    <w:abstractNumId w:val="15"/>
  </w:num>
  <w:num w:numId="15">
    <w:abstractNumId w:val="7"/>
  </w:num>
  <w:num w:numId="16">
    <w:abstractNumId w:val="6"/>
  </w:num>
  <w:num w:numId="17">
    <w:abstractNumId w:val="2"/>
  </w:num>
  <w:num w:numId="18">
    <w:abstractNumId w:val="0"/>
  </w:num>
  <w:num w:numId="19">
    <w:abstractNumId w:val="1"/>
  </w:num>
  <w:num w:numId="20">
    <w:abstractNumId w:val="17"/>
  </w:num>
  <w:num w:numId="21">
    <w:abstractNumId w:val="12"/>
  </w:num>
  <w:num w:numId="22">
    <w:abstractNumId w:val="18"/>
  </w:num>
  <w:num w:numId="2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28"/>
    <w:rsid w:val="00001DFE"/>
    <w:rsid w:val="000023CF"/>
    <w:rsid w:val="00004DB1"/>
    <w:rsid w:val="0000696F"/>
    <w:rsid w:val="000070D4"/>
    <w:rsid w:val="000124B7"/>
    <w:rsid w:val="00012820"/>
    <w:rsid w:val="0001757A"/>
    <w:rsid w:val="00017EA6"/>
    <w:rsid w:val="00020301"/>
    <w:rsid w:val="00025892"/>
    <w:rsid w:val="00027522"/>
    <w:rsid w:val="00027C13"/>
    <w:rsid w:val="00032B70"/>
    <w:rsid w:val="00033005"/>
    <w:rsid w:val="0003667E"/>
    <w:rsid w:val="00036EDB"/>
    <w:rsid w:val="0004027C"/>
    <w:rsid w:val="000428D0"/>
    <w:rsid w:val="00046505"/>
    <w:rsid w:val="000470B9"/>
    <w:rsid w:val="000504ED"/>
    <w:rsid w:val="00055F3F"/>
    <w:rsid w:val="0005689A"/>
    <w:rsid w:val="0006029B"/>
    <w:rsid w:val="00062054"/>
    <w:rsid w:val="00063C2C"/>
    <w:rsid w:val="0006522B"/>
    <w:rsid w:val="000670C1"/>
    <w:rsid w:val="0007259D"/>
    <w:rsid w:val="00073FF4"/>
    <w:rsid w:val="00074B27"/>
    <w:rsid w:val="00076C82"/>
    <w:rsid w:val="0008059E"/>
    <w:rsid w:val="0008156B"/>
    <w:rsid w:val="00081BFE"/>
    <w:rsid w:val="0008645A"/>
    <w:rsid w:val="00090ACC"/>
    <w:rsid w:val="0009572B"/>
    <w:rsid w:val="000959D3"/>
    <w:rsid w:val="000A2702"/>
    <w:rsid w:val="000A3776"/>
    <w:rsid w:val="000B212C"/>
    <w:rsid w:val="000B4CF6"/>
    <w:rsid w:val="000B7FBD"/>
    <w:rsid w:val="000C0D6E"/>
    <w:rsid w:val="000C1E0F"/>
    <w:rsid w:val="000C2BF8"/>
    <w:rsid w:val="000C37EB"/>
    <w:rsid w:val="000C770F"/>
    <w:rsid w:val="000C795F"/>
    <w:rsid w:val="000D6C39"/>
    <w:rsid w:val="000E0C7E"/>
    <w:rsid w:val="000E43D2"/>
    <w:rsid w:val="000E54D5"/>
    <w:rsid w:val="000F4061"/>
    <w:rsid w:val="0010318A"/>
    <w:rsid w:val="00103787"/>
    <w:rsid w:val="001102F5"/>
    <w:rsid w:val="001118BC"/>
    <w:rsid w:val="001131C5"/>
    <w:rsid w:val="00115182"/>
    <w:rsid w:val="00120E0B"/>
    <w:rsid w:val="001259B2"/>
    <w:rsid w:val="00126CF6"/>
    <w:rsid w:val="00127C76"/>
    <w:rsid w:val="001308E1"/>
    <w:rsid w:val="00133F30"/>
    <w:rsid w:val="00140347"/>
    <w:rsid w:val="00147757"/>
    <w:rsid w:val="0015207E"/>
    <w:rsid w:val="00152502"/>
    <w:rsid w:val="001530C3"/>
    <w:rsid w:val="001578A7"/>
    <w:rsid w:val="001607F0"/>
    <w:rsid w:val="00161E5B"/>
    <w:rsid w:val="00164E63"/>
    <w:rsid w:val="0017263C"/>
    <w:rsid w:val="00173143"/>
    <w:rsid w:val="00173BD6"/>
    <w:rsid w:val="001742E8"/>
    <w:rsid w:val="00174A4D"/>
    <w:rsid w:val="00175557"/>
    <w:rsid w:val="00175AE2"/>
    <w:rsid w:val="001815BA"/>
    <w:rsid w:val="0018415C"/>
    <w:rsid w:val="00186059"/>
    <w:rsid w:val="00192447"/>
    <w:rsid w:val="001930DE"/>
    <w:rsid w:val="00193C76"/>
    <w:rsid w:val="0019772F"/>
    <w:rsid w:val="001A2A7C"/>
    <w:rsid w:val="001A4E1B"/>
    <w:rsid w:val="001B0215"/>
    <w:rsid w:val="001B226A"/>
    <w:rsid w:val="001B3888"/>
    <w:rsid w:val="001B5372"/>
    <w:rsid w:val="001B79CD"/>
    <w:rsid w:val="001C0B51"/>
    <w:rsid w:val="001C1185"/>
    <w:rsid w:val="001C276E"/>
    <w:rsid w:val="001C2BA0"/>
    <w:rsid w:val="001C2FDC"/>
    <w:rsid w:val="001C52FE"/>
    <w:rsid w:val="001C5442"/>
    <w:rsid w:val="001C59A7"/>
    <w:rsid w:val="001C6602"/>
    <w:rsid w:val="001C67D3"/>
    <w:rsid w:val="001C72D9"/>
    <w:rsid w:val="001D09C0"/>
    <w:rsid w:val="001D3104"/>
    <w:rsid w:val="001D4EE8"/>
    <w:rsid w:val="001E0FB9"/>
    <w:rsid w:val="001E1345"/>
    <w:rsid w:val="001E1BBA"/>
    <w:rsid w:val="001E5BA7"/>
    <w:rsid w:val="001E6B32"/>
    <w:rsid w:val="001F01EF"/>
    <w:rsid w:val="001F0E3F"/>
    <w:rsid w:val="001F5229"/>
    <w:rsid w:val="001F6408"/>
    <w:rsid w:val="002030CD"/>
    <w:rsid w:val="00207ED1"/>
    <w:rsid w:val="002100BA"/>
    <w:rsid w:val="00211119"/>
    <w:rsid w:val="002173FF"/>
    <w:rsid w:val="0022203E"/>
    <w:rsid w:val="002231AD"/>
    <w:rsid w:val="00227A63"/>
    <w:rsid w:val="00227CBB"/>
    <w:rsid w:val="00230146"/>
    <w:rsid w:val="002352ED"/>
    <w:rsid w:val="00236159"/>
    <w:rsid w:val="00237C69"/>
    <w:rsid w:val="00242F52"/>
    <w:rsid w:val="00243346"/>
    <w:rsid w:val="0024673C"/>
    <w:rsid w:val="0025174C"/>
    <w:rsid w:val="00257878"/>
    <w:rsid w:val="002601C2"/>
    <w:rsid w:val="00260218"/>
    <w:rsid w:val="00262917"/>
    <w:rsid w:val="00271BB6"/>
    <w:rsid w:val="00272C2B"/>
    <w:rsid w:val="0027725D"/>
    <w:rsid w:val="00283C1F"/>
    <w:rsid w:val="00284BA0"/>
    <w:rsid w:val="00290D86"/>
    <w:rsid w:val="00292106"/>
    <w:rsid w:val="002959DB"/>
    <w:rsid w:val="00296A26"/>
    <w:rsid w:val="002A040C"/>
    <w:rsid w:val="002A0EC8"/>
    <w:rsid w:val="002A0FB9"/>
    <w:rsid w:val="002A132A"/>
    <w:rsid w:val="002A36D8"/>
    <w:rsid w:val="002A3DAC"/>
    <w:rsid w:val="002A45C0"/>
    <w:rsid w:val="002B0A49"/>
    <w:rsid w:val="002B4D93"/>
    <w:rsid w:val="002B6931"/>
    <w:rsid w:val="002B6B17"/>
    <w:rsid w:val="002B7400"/>
    <w:rsid w:val="002B74D1"/>
    <w:rsid w:val="002B7C62"/>
    <w:rsid w:val="002C1681"/>
    <w:rsid w:val="002C34B8"/>
    <w:rsid w:val="002C6B26"/>
    <w:rsid w:val="002D0D98"/>
    <w:rsid w:val="002D6BCD"/>
    <w:rsid w:val="002E1AAD"/>
    <w:rsid w:val="002E21CD"/>
    <w:rsid w:val="002E4EF4"/>
    <w:rsid w:val="002E56FC"/>
    <w:rsid w:val="002E6B80"/>
    <w:rsid w:val="002E6E70"/>
    <w:rsid w:val="002F1C61"/>
    <w:rsid w:val="002F23E8"/>
    <w:rsid w:val="002F5590"/>
    <w:rsid w:val="002F56BB"/>
    <w:rsid w:val="00300B63"/>
    <w:rsid w:val="00301AA8"/>
    <w:rsid w:val="0030377F"/>
    <w:rsid w:val="00303865"/>
    <w:rsid w:val="00312647"/>
    <w:rsid w:val="00312D10"/>
    <w:rsid w:val="00316BC5"/>
    <w:rsid w:val="0031755A"/>
    <w:rsid w:val="00320BF3"/>
    <w:rsid w:val="003216C0"/>
    <w:rsid w:val="00322D7A"/>
    <w:rsid w:val="00324D17"/>
    <w:rsid w:val="003307B9"/>
    <w:rsid w:val="00332842"/>
    <w:rsid w:val="00333D04"/>
    <w:rsid w:val="00335751"/>
    <w:rsid w:val="00340E35"/>
    <w:rsid w:val="00340FEC"/>
    <w:rsid w:val="00345EC0"/>
    <w:rsid w:val="00346B20"/>
    <w:rsid w:val="00351875"/>
    <w:rsid w:val="00351C49"/>
    <w:rsid w:val="00351D3F"/>
    <w:rsid w:val="0035412E"/>
    <w:rsid w:val="003562E7"/>
    <w:rsid w:val="00356892"/>
    <w:rsid w:val="00361C2D"/>
    <w:rsid w:val="00361E19"/>
    <w:rsid w:val="003705E1"/>
    <w:rsid w:val="0037480F"/>
    <w:rsid w:val="003748BA"/>
    <w:rsid w:val="00374D32"/>
    <w:rsid w:val="00375786"/>
    <w:rsid w:val="00375BF9"/>
    <w:rsid w:val="00375D9F"/>
    <w:rsid w:val="00381025"/>
    <w:rsid w:val="003836A5"/>
    <w:rsid w:val="00384679"/>
    <w:rsid w:val="003849C0"/>
    <w:rsid w:val="00386A01"/>
    <w:rsid w:val="0038744D"/>
    <w:rsid w:val="00390AC9"/>
    <w:rsid w:val="00393D18"/>
    <w:rsid w:val="00395E85"/>
    <w:rsid w:val="00397E92"/>
    <w:rsid w:val="003A1CD7"/>
    <w:rsid w:val="003A2253"/>
    <w:rsid w:val="003A3944"/>
    <w:rsid w:val="003A4FE6"/>
    <w:rsid w:val="003B08BC"/>
    <w:rsid w:val="003B0CCD"/>
    <w:rsid w:val="003B3C7F"/>
    <w:rsid w:val="003B3F35"/>
    <w:rsid w:val="003C460B"/>
    <w:rsid w:val="003C4DCC"/>
    <w:rsid w:val="003C5CFC"/>
    <w:rsid w:val="003D0F51"/>
    <w:rsid w:val="003D7D89"/>
    <w:rsid w:val="003E482E"/>
    <w:rsid w:val="003E4F6D"/>
    <w:rsid w:val="003E6198"/>
    <w:rsid w:val="003E6A5F"/>
    <w:rsid w:val="003F0868"/>
    <w:rsid w:val="003F136E"/>
    <w:rsid w:val="003F2543"/>
    <w:rsid w:val="003F28D8"/>
    <w:rsid w:val="003F28FE"/>
    <w:rsid w:val="003F3305"/>
    <w:rsid w:val="003F4F3A"/>
    <w:rsid w:val="003F5A1A"/>
    <w:rsid w:val="003F6255"/>
    <w:rsid w:val="003F6383"/>
    <w:rsid w:val="003F643E"/>
    <w:rsid w:val="003F7026"/>
    <w:rsid w:val="003F7468"/>
    <w:rsid w:val="003F7F24"/>
    <w:rsid w:val="00400DAE"/>
    <w:rsid w:val="00402C23"/>
    <w:rsid w:val="00403686"/>
    <w:rsid w:val="004052AD"/>
    <w:rsid w:val="0041035E"/>
    <w:rsid w:val="00412582"/>
    <w:rsid w:val="00413255"/>
    <w:rsid w:val="0041773E"/>
    <w:rsid w:val="00425DB1"/>
    <w:rsid w:val="00430500"/>
    <w:rsid w:val="00430894"/>
    <w:rsid w:val="004322DA"/>
    <w:rsid w:val="004326A1"/>
    <w:rsid w:val="00437B9B"/>
    <w:rsid w:val="00440D5B"/>
    <w:rsid w:val="00440FEB"/>
    <w:rsid w:val="00443B15"/>
    <w:rsid w:val="004443B6"/>
    <w:rsid w:val="0044582D"/>
    <w:rsid w:val="004459D9"/>
    <w:rsid w:val="00446692"/>
    <w:rsid w:val="00447C66"/>
    <w:rsid w:val="00447D18"/>
    <w:rsid w:val="00451C25"/>
    <w:rsid w:val="00456BB2"/>
    <w:rsid w:val="00461E07"/>
    <w:rsid w:val="00462CB1"/>
    <w:rsid w:val="00463095"/>
    <w:rsid w:val="00464096"/>
    <w:rsid w:val="00467946"/>
    <w:rsid w:val="00471DB4"/>
    <w:rsid w:val="00473445"/>
    <w:rsid w:val="00474B3C"/>
    <w:rsid w:val="00480D6A"/>
    <w:rsid w:val="00483189"/>
    <w:rsid w:val="004865DB"/>
    <w:rsid w:val="00490A98"/>
    <w:rsid w:val="00490B42"/>
    <w:rsid w:val="00491091"/>
    <w:rsid w:val="004917F1"/>
    <w:rsid w:val="00491D9B"/>
    <w:rsid w:val="00492034"/>
    <w:rsid w:val="0049348B"/>
    <w:rsid w:val="0049451C"/>
    <w:rsid w:val="004971F2"/>
    <w:rsid w:val="004A55B2"/>
    <w:rsid w:val="004B498C"/>
    <w:rsid w:val="004B7F0E"/>
    <w:rsid w:val="004C3A9C"/>
    <w:rsid w:val="004C4D8A"/>
    <w:rsid w:val="004C57FA"/>
    <w:rsid w:val="004C6477"/>
    <w:rsid w:val="004D1061"/>
    <w:rsid w:val="004D3442"/>
    <w:rsid w:val="004D4A46"/>
    <w:rsid w:val="004D69AF"/>
    <w:rsid w:val="004D715C"/>
    <w:rsid w:val="004D7F0B"/>
    <w:rsid w:val="004E30F9"/>
    <w:rsid w:val="004E5176"/>
    <w:rsid w:val="004E6262"/>
    <w:rsid w:val="004F2958"/>
    <w:rsid w:val="005036A9"/>
    <w:rsid w:val="0050379D"/>
    <w:rsid w:val="00506537"/>
    <w:rsid w:val="00506AEC"/>
    <w:rsid w:val="00507701"/>
    <w:rsid w:val="00507DF0"/>
    <w:rsid w:val="0051396F"/>
    <w:rsid w:val="00515782"/>
    <w:rsid w:val="00516254"/>
    <w:rsid w:val="00517781"/>
    <w:rsid w:val="00520C95"/>
    <w:rsid w:val="005251C1"/>
    <w:rsid w:val="00527D5B"/>
    <w:rsid w:val="00531021"/>
    <w:rsid w:val="005312B2"/>
    <w:rsid w:val="00531B53"/>
    <w:rsid w:val="00532E17"/>
    <w:rsid w:val="0053418E"/>
    <w:rsid w:val="005400CC"/>
    <w:rsid w:val="00544911"/>
    <w:rsid w:val="0054591A"/>
    <w:rsid w:val="005461FF"/>
    <w:rsid w:val="00546A22"/>
    <w:rsid w:val="005523E4"/>
    <w:rsid w:val="005546D6"/>
    <w:rsid w:val="00555C8E"/>
    <w:rsid w:val="0055683B"/>
    <w:rsid w:val="00561CA2"/>
    <w:rsid w:val="00570ED6"/>
    <w:rsid w:val="0058029E"/>
    <w:rsid w:val="00581BA8"/>
    <w:rsid w:val="00582E85"/>
    <w:rsid w:val="00584199"/>
    <w:rsid w:val="0058783E"/>
    <w:rsid w:val="005906A6"/>
    <w:rsid w:val="005925FF"/>
    <w:rsid w:val="00593304"/>
    <w:rsid w:val="0059340C"/>
    <w:rsid w:val="00593E1F"/>
    <w:rsid w:val="00595331"/>
    <w:rsid w:val="00595D11"/>
    <w:rsid w:val="00596761"/>
    <w:rsid w:val="00597C00"/>
    <w:rsid w:val="005A033E"/>
    <w:rsid w:val="005A4534"/>
    <w:rsid w:val="005B11E5"/>
    <w:rsid w:val="005B3EEE"/>
    <w:rsid w:val="005B7F01"/>
    <w:rsid w:val="005C074F"/>
    <w:rsid w:val="005C5306"/>
    <w:rsid w:val="005C5803"/>
    <w:rsid w:val="005C7865"/>
    <w:rsid w:val="005D0841"/>
    <w:rsid w:val="005D0C6C"/>
    <w:rsid w:val="005D4C47"/>
    <w:rsid w:val="005D5C6B"/>
    <w:rsid w:val="005E2773"/>
    <w:rsid w:val="005E2EA0"/>
    <w:rsid w:val="005F2E79"/>
    <w:rsid w:val="005F3312"/>
    <w:rsid w:val="0060046E"/>
    <w:rsid w:val="0060153C"/>
    <w:rsid w:val="00611190"/>
    <w:rsid w:val="006134F5"/>
    <w:rsid w:val="00613C89"/>
    <w:rsid w:val="00614FB0"/>
    <w:rsid w:val="00617C9A"/>
    <w:rsid w:val="00617F06"/>
    <w:rsid w:val="00620E7A"/>
    <w:rsid w:val="00621BF6"/>
    <w:rsid w:val="00622367"/>
    <w:rsid w:val="006338D6"/>
    <w:rsid w:val="00633D9E"/>
    <w:rsid w:val="006344CE"/>
    <w:rsid w:val="00634EAE"/>
    <w:rsid w:val="0063525A"/>
    <w:rsid w:val="00637151"/>
    <w:rsid w:val="00640016"/>
    <w:rsid w:val="00641FB7"/>
    <w:rsid w:val="0064501C"/>
    <w:rsid w:val="006475A4"/>
    <w:rsid w:val="00647D1B"/>
    <w:rsid w:val="0065191B"/>
    <w:rsid w:val="006519DC"/>
    <w:rsid w:val="00654EA1"/>
    <w:rsid w:val="006610FA"/>
    <w:rsid w:val="00662649"/>
    <w:rsid w:val="00666716"/>
    <w:rsid w:val="00667B6B"/>
    <w:rsid w:val="00673E0F"/>
    <w:rsid w:val="00675329"/>
    <w:rsid w:val="006779DE"/>
    <w:rsid w:val="00680D95"/>
    <w:rsid w:val="006815CE"/>
    <w:rsid w:val="006831B5"/>
    <w:rsid w:val="00687C34"/>
    <w:rsid w:val="00687E02"/>
    <w:rsid w:val="006918AB"/>
    <w:rsid w:val="00694730"/>
    <w:rsid w:val="00695735"/>
    <w:rsid w:val="0069658D"/>
    <w:rsid w:val="006969E7"/>
    <w:rsid w:val="0069703D"/>
    <w:rsid w:val="006A3263"/>
    <w:rsid w:val="006A4767"/>
    <w:rsid w:val="006A4B97"/>
    <w:rsid w:val="006A51F4"/>
    <w:rsid w:val="006A5885"/>
    <w:rsid w:val="006A7289"/>
    <w:rsid w:val="006A7FE7"/>
    <w:rsid w:val="006B0A5E"/>
    <w:rsid w:val="006B599C"/>
    <w:rsid w:val="006B696D"/>
    <w:rsid w:val="006C188F"/>
    <w:rsid w:val="006C1D45"/>
    <w:rsid w:val="006C3BBF"/>
    <w:rsid w:val="006C4D5E"/>
    <w:rsid w:val="006C557D"/>
    <w:rsid w:val="006D1E5A"/>
    <w:rsid w:val="006E3849"/>
    <w:rsid w:val="006E6668"/>
    <w:rsid w:val="006E6E1A"/>
    <w:rsid w:val="006F4E4D"/>
    <w:rsid w:val="006F5AA3"/>
    <w:rsid w:val="006F6413"/>
    <w:rsid w:val="006F69E5"/>
    <w:rsid w:val="006F75BF"/>
    <w:rsid w:val="00700B2F"/>
    <w:rsid w:val="00700FA8"/>
    <w:rsid w:val="00704BE4"/>
    <w:rsid w:val="00704ED2"/>
    <w:rsid w:val="007052CC"/>
    <w:rsid w:val="00705558"/>
    <w:rsid w:val="00706066"/>
    <w:rsid w:val="007060ED"/>
    <w:rsid w:val="00710D10"/>
    <w:rsid w:val="00713564"/>
    <w:rsid w:val="00713EDF"/>
    <w:rsid w:val="00717678"/>
    <w:rsid w:val="00722CF3"/>
    <w:rsid w:val="007275A2"/>
    <w:rsid w:val="00731F81"/>
    <w:rsid w:val="007328FA"/>
    <w:rsid w:val="007331C1"/>
    <w:rsid w:val="00735B55"/>
    <w:rsid w:val="007360F0"/>
    <w:rsid w:val="00740D14"/>
    <w:rsid w:val="0074198A"/>
    <w:rsid w:val="00743FEF"/>
    <w:rsid w:val="007444E7"/>
    <w:rsid w:val="00745F85"/>
    <w:rsid w:val="007461A8"/>
    <w:rsid w:val="007517CB"/>
    <w:rsid w:val="007518CA"/>
    <w:rsid w:val="00754061"/>
    <w:rsid w:val="00760B2A"/>
    <w:rsid w:val="007618B3"/>
    <w:rsid w:val="00761C00"/>
    <w:rsid w:val="007672C0"/>
    <w:rsid w:val="0077036B"/>
    <w:rsid w:val="007716C4"/>
    <w:rsid w:val="0077529E"/>
    <w:rsid w:val="0078081B"/>
    <w:rsid w:val="00781644"/>
    <w:rsid w:val="0078247D"/>
    <w:rsid w:val="00782DC9"/>
    <w:rsid w:val="007830DD"/>
    <w:rsid w:val="007849F0"/>
    <w:rsid w:val="00787162"/>
    <w:rsid w:val="007911B6"/>
    <w:rsid w:val="00796AEE"/>
    <w:rsid w:val="0079737B"/>
    <w:rsid w:val="00797CAA"/>
    <w:rsid w:val="007A08DA"/>
    <w:rsid w:val="007B3B11"/>
    <w:rsid w:val="007B44A7"/>
    <w:rsid w:val="007C2BF7"/>
    <w:rsid w:val="007C35EC"/>
    <w:rsid w:val="007C70BB"/>
    <w:rsid w:val="007C70F0"/>
    <w:rsid w:val="007C7AC0"/>
    <w:rsid w:val="007D15EC"/>
    <w:rsid w:val="007D2C0B"/>
    <w:rsid w:val="007D3C47"/>
    <w:rsid w:val="007D58E9"/>
    <w:rsid w:val="007D6078"/>
    <w:rsid w:val="007D63BC"/>
    <w:rsid w:val="007D724A"/>
    <w:rsid w:val="007E0286"/>
    <w:rsid w:val="007E1D6F"/>
    <w:rsid w:val="007E2A43"/>
    <w:rsid w:val="007E4003"/>
    <w:rsid w:val="007E4719"/>
    <w:rsid w:val="007F106E"/>
    <w:rsid w:val="007F2206"/>
    <w:rsid w:val="007F3D50"/>
    <w:rsid w:val="007F6A01"/>
    <w:rsid w:val="007F6FA7"/>
    <w:rsid w:val="007F7016"/>
    <w:rsid w:val="007F71D4"/>
    <w:rsid w:val="007F7469"/>
    <w:rsid w:val="007F7A4D"/>
    <w:rsid w:val="008000D5"/>
    <w:rsid w:val="008043E7"/>
    <w:rsid w:val="00804D56"/>
    <w:rsid w:val="008053C2"/>
    <w:rsid w:val="00815277"/>
    <w:rsid w:val="00821B3A"/>
    <w:rsid w:val="00822E22"/>
    <w:rsid w:val="00824108"/>
    <w:rsid w:val="00825FEF"/>
    <w:rsid w:val="00827BC0"/>
    <w:rsid w:val="00830BDF"/>
    <w:rsid w:val="008331F5"/>
    <w:rsid w:val="00835948"/>
    <w:rsid w:val="0083617A"/>
    <w:rsid w:val="0083641A"/>
    <w:rsid w:val="00842EFD"/>
    <w:rsid w:val="00842FFA"/>
    <w:rsid w:val="008454D7"/>
    <w:rsid w:val="0084772D"/>
    <w:rsid w:val="00851368"/>
    <w:rsid w:val="00854B03"/>
    <w:rsid w:val="00855FB5"/>
    <w:rsid w:val="00856DE6"/>
    <w:rsid w:val="0085743F"/>
    <w:rsid w:val="00860956"/>
    <w:rsid w:val="00862396"/>
    <w:rsid w:val="00863DEE"/>
    <w:rsid w:val="008718FB"/>
    <w:rsid w:val="0087214D"/>
    <w:rsid w:val="00875CF7"/>
    <w:rsid w:val="0088292C"/>
    <w:rsid w:val="00884197"/>
    <w:rsid w:val="008850F5"/>
    <w:rsid w:val="00885129"/>
    <w:rsid w:val="008877BA"/>
    <w:rsid w:val="0089409A"/>
    <w:rsid w:val="0089500A"/>
    <w:rsid w:val="0089503C"/>
    <w:rsid w:val="00896E60"/>
    <w:rsid w:val="008A0DEB"/>
    <w:rsid w:val="008A2466"/>
    <w:rsid w:val="008A3689"/>
    <w:rsid w:val="008A5F3E"/>
    <w:rsid w:val="008A6884"/>
    <w:rsid w:val="008B6C20"/>
    <w:rsid w:val="008C0F53"/>
    <w:rsid w:val="008C13A4"/>
    <w:rsid w:val="008C3D64"/>
    <w:rsid w:val="008C40D5"/>
    <w:rsid w:val="008C4CD1"/>
    <w:rsid w:val="008C5736"/>
    <w:rsid w:val="008C60F9"/>
    <w:rsid w:val="008C770F"/>
    <w:rsid w:val="008C7A32"/>
    <w:rsid w:val="008D0E09"/>
    <w:rsid w:val="008D1987"/>
    <w:rsid w:val="008D45D4"/>
    <w:rsid w:val="008D59B1"/>
    <w:rsid w:val="008D6589"/>
    <w:rsid w:val="008D66E4"/>
    <w:rsid w:val="008E0625"/>
    <w:rsid w:val="008E09EE"/>
    <w:rsid w:val="008E2202"/>
    <w:rsid w:val="008E3391"/>
    <w:rsid w:val="008E3404"/>
    <w:rsid w:val="008E4238"/>
    <w:rsid w:val="008E4FC4"/>
    <w:rsid w:val="008F08A2"/>
    <w:rsid w:val="008F0BA3"/>
    <w:rsid w:val="008F0E79"/>
    <w:rsid w:val="008F3D2E"/>
    <w:rsid w:val="008F5604"/>
    <w:rsid w:val="00900789"/>
    <w:rsid w:val="009011E8"/>
    <w:rsid w:val="00901BD9"/>
    <w:rsid w:val="0090251F"/>
    <w:rsid w:val="00905EF0"/>
    <w:rsid w:val="009074D7"/>
    <w:rsid w:val="00907B3F"/>
    <w:rsid w:val="00910A51"/>
    <w:rsid w:val="0091152B"/>
    <w:rsid w:val="00911D3A"/>
    <w:rsid w:val="00913151"/>
    <w:rsid w:val="009133AC"/>
    <w:rsid w:val="0091729D"/>
    <w:rsid w:val="00917559"/>
    <w:rsid w:val="0092020E"/>
    <w:rsid w:val="00921DB8"/>
    <w:rsid w:val="0092539D"/>
    <w:rsid w:val="0093081B"/>
    <w:rsid w:val="00930ADB"/>
    <w:rsid w:val="009323D5"/>
    <w:rsid w:val="00940DA5"/>
    <w:rsid w:val="0094298B"/>
    <w:rsid w:val="00943631"/>
    <w:rsid w:val="0094481F"/>
    <w:rsid w:val="00946214"/>
    <w:rsid w:val="009509BF"/>
    <w:rsid w:val="00960310"/>
    <w:rsid w:val="009666C3"/>
    <w:rsid w:val="00967395"/>
    <w:rsid w:val="009739D4"/>
    <w:rsid w:val="009748AB"/>
    <w:rsid w:val="00974B40"/>
    <w:rsid w:val="00976BA2"/>
    <w:rsid w:val="0097759E"/>
    <w:rsid w:val="00977BC6"/>
    <w:rsid w:val="00981788"/>
    <w:rsid w:val="00986E57"/>
    <w:rsid w:val="00986F70"/>
    <w:rsid w:val="00987244"/>
    <w:rsid w:val="00987CDB"/>
    <w:rsid w:val="00992215"/>
    <w:rsid w:val="0099311F"/>
    <w:rsid w:val="00993ED0"/>
    <w:rsid w:val="00994704"/>
    <w:rsid w:val="0099726F"/>
    <w:rsid w:val="0099798A"/>
    <w:rsid w:val="009A0038"/>
    <w:rsid w:val="009A0991"/>
    <w:rsid w:val="009A325B"/>
    <w:rsid w:val="009A7378"/>
    <w:rsid w:val="009A7E82"/>
    <w:rsid w:val="009B0616"/>
    <w:rsid w:val="009B1FBC"/>
    <w:rsid w:val="009B25D8"/>
    <w:rsid w:val="009B4C2A"/>
    <w:rsid w:val="009B4EAF"/>
    <w:rsid w:val="009B66F0"/>
    <w:rsid w:val="009C207A"/>
    <w:rsid w:val="009C362B"/>
    <w:rsid w:val="009C435C"/>
    <w:rsid w:val="009C4C95"/>
    <w:rsid w:val="009C6487"/>
    <w:rsid w:val="009D2336"/>
    <w:rsid w:val="009D25D6"/>
    <w:rsid w:val="009D2F51"/>
    <w:rsid w:val="009D3271"/>
    <w:rsid w:val="009D3FAA"/>
    <w:rsid w:val="009D4158"/>
    <w:rsid w:val="009D5EA2"/>
    <w:rsid w:val="009E20D9"/>
    <w:rsid w:val="009E3AB9"/>
    <w:rsid w:val="009E774A"/>
    <w:rsid w:val="009F0B55"/>
    <w:rsid w:val="009F191F"/>
    <w:rsid w:val="009F373D"/>
    <w:rsid w:val="009F4114"/>
    <w:rsid w:val="009F502B"/>
    <w:rsid w:val="009F576E"/>
    <w:rsid w:val="00A01039"/>
    <w:rsid w:val="00A02758"/>
    <w:rsid w:val="00A034FF"/>
    <w:rsid w:val="00A04E98"/>
    <w:rsid w:val="00A06B6F"/>
    <w:rsid w:val="00A10015"/>
    <w:rsid w:val="00A1354C"/>
    <w:rsid w:val="00A15CBA"/>
    <w:rsid w:val="00A1714F"/>
    <w:rsid w:val="00A17A71"/>
    <w:rsid w:val="00A20C8B"/>
    <w:rsid w:val="00A21D6E"/>
    <w:rsid w:val="00A25B37"/>
    <w:rsid w:val="00A270E1"/>
    <w:rsid w:val="00A34449"/>
    <w:rsid w:val="00A34D9C"/>
    <w:rsid w:val="00A34DD4"/>
    <w:rsid w:val="00A361C6"/>
    <w:rsid w:val="00A36D62"/>
    <w:rsid w:val="00A37A67"/>
    <w:rsid w:val="00A415C0"/>
    <w:rsid w:val="00A44C73"/>
    <w:rsid w:val="00A47D70"/>
    <w:rsid w:val="00A527EE"/>
    <w:rsid w:val="00A531ED"/>
    <w:rsid w:val="00A53D74"/>
    <w:rsid w:val="00A61D71"/>
    <w:rsid w:val="00A62EB1"/>
    <w:rsid w:val="00A62ED4"/>
    <w:rsid w:val="00A715E1"/>
    <w:rsid w:val="00A7286E"/>
    <w:rsid w:val="00A728A0"/>
    <w:rsid w:val="00A729A2"/>
    <w:rsid w:val="00A72ABE"/>
    <w:rsid w:val="00A73872"/>
    <w:rsid w:val="00A82FBC"/>
    <w:rsid w:val="00A83B5D"/>
    <w:rsid w:val="00A83C73"/>
    <w:rsid w:val="00A8425B"/>
    <w:rsid w:val="00A8520A"/>
    <w:rsid w:val="00A85B53"/>
    <w:rsid w:val="00A86309"/>
    <w:rsid w:val="00A87128"/>
    <w:rsid w:val="00A902BF"/>
    <w:rsid w:val="00A9210D"/>
    <w:rsid w:val="00A924DD"/>
    <w:rsid w:val="00A926E7"/>
    <w:rsid w:val="00A9374F"/>
    <w:rsid w:val="00A93AEE"/>
    <w:rsid w:val="00A94D72"/>
    <w:rsid w:val="00AA0975"/>
    <w:rsid w:val="00AA2128"/>
    <w:rsid w:val="00AA25DE"/>
    <w:rsid w:val="00AA286F"/>
    <w:rsid w:val="00AA2D83"/>
    <w:rsid w:val="00AA4429"/>
    <w:rsid w:val="00AA4464"/>
    <w:rsid w:val="00AA6AE4"/>
    <w:rsid w:val="00AA738E"/>
    <w:rsid w:val="00AB0B7F"/>
    <w:rsid w:val="00AB3356"/>
    <w:rsid w:val="00AB47DA"/>
    <w:rsid w:val="00AB5DFE"/>
    <w:rsid w:val="00AB63D1"/>
    <w:rsid w:val="00AB78CC"/>
    <w:rsid w:val="00AC2CF9"/>
    <w:rsid w:val="00AC35F0"/>
    <w:rsid w:val="00AD1963"/>
    <w:rsid w:val="00AD5D90"/>
    <w:rsid w:val="00AD604D"/>
    <w:rsid w:val="00AD7820"/>
    <w:rsid w:val="00AE2245"/>
    <w:rsid w:val="00AE2E54"/>
    <w:rsid w:val="00AE31A3"/>
    <w:rsid w:val="00AE5EC1"/>
    <w:rsid w:val="00AF16EE"/>
    <w:rsid w:val="00AF2CB6"/>
    <w:rsid w:val="00AF323D"/>
    <w:rsid w:val="00AF3A61"/>
    <w:rsid w:val="00AF4512"/>
    <w:rsid w:val="00AF4DCE"/>
    <w:rsid w:val="00AF75FC"/>
    <w:rsid w:val="00B0207E"/>
    <w:rsid w:val="00B0385A"/>
    <w:rsid w:val="00B06ED2"/>
    <w:rsid w:val="00B06EEA"/>
    <w:rsid w:val="00B072ED"/>
    <w:rsid w:val="00B10B4D"/>
    <w:rsid w:val="00B12184"/>
    <w:rsid w:val="00B12600"/>
    <w:rsid w:val="00B138DB"/>
    <w:rsid w:val="00B16683"/>
    <w:rsid w:val="00B251E7"/>
    <w:rsid w:val="00B27D41"/>
    <w:rsid w:val="00B3000C"/>
    <w:rsid w:val="00B31A35"/>
    <w:rsid w:val="00B36738"/>
    <w:rsid w:val="00B4420D"/>
    <w:rsid w:val="00B47F97"/>
    <w:rsid w:val="00B52AE5"/>
    <w:rsid w:val="00B52B28"/>
    <w:rsid w:val="00B54DB6"/>
    <w:rsid w:val="00B6017F"/>
    <w:rsid w:val="00B636E5"/>
    <w:rsid w:val="00B64BB5"/>
    <w:rsid w:val="00B72135"/>
    <w:rsid w:val="00B736FF"/>
    <w:rsid w:val="00B7753B"/>
    <w:rsid w:val="00B8229A"/>
    <w:rsid w:val="00B83E1E"/>
    <w:rsid w:val="00B86464"/>
    <w:rsid w:val="00B9087C"/>
    <w:rsid w:val="00B9263C"/>
    <w:rsid w:val="00B94B41"/>
    <w:rsid w:val="00B95CCA"/>
    <w:rsid w:val="00B96715"/>
    <w:rsid w:val="00BA0E34"/>
    <w:rsid w:val="00BA3C73"/>
    <w:rsid w:val="00BA457D"/>
    <w:rsid w:val="00BA5D41"/>
    <w:rsid w:val="00BA60D5"/>
    <w:rsid w:val="00BA7D3C"/>
    <w:rsid w:val="00BB08E2"/>
    <w:rsid w:val="00BB0E40"/>
    <w:rsid w:val="00BB1154"/>
    <w:rsid w:val="00BB2ACF"/>
    <w:rsid w:val="00BB3A26"/>
    <w:rsid w:val="00BB4EBE"/>
    <w:rsid w:val="00BB7678"/>
    <w:rsid w:val="00BB7C9B"/>
    <w:rsid w:val="00BC6A37"/>
    <w:rsid w:val="00BD24AD"/>
    <w:rsid w:val="00BD3A52"/>
    <w:rsid w:val="00BD659C"/>
    <w:rsid w:val="00BD77E1"/>
    <w:rsid w:val="00BE161A"/>
    <w:rsid w:val="00BE245B"/>
    <w:rsid w:val="00BE3B49"/>
    <w:rsid w:val="00BE44F8"/>
    <w:rsid w:val="00BE4CC6"/>
    <w:rsid w:val="00BE6C2A"/>
    <w:rsid w:val="00BE7EAB"/>
    <w:rsid w:val="00BF00D3"/>
    <w:rsid w:val="00BF03CE"/>
    <w:rsid w:val="00BF0877"/>
    <w:rsid w:val="00BF0925"/>
    <w:rsid w:val="00BF0C01"/>
    <w:rsid w:val="00BF2A7C"/>
    <w:rsid w:val="00BF3FA3"/>
    <w:rsid w:val="00BF59C2"/>
    <w:rsid w:val="00BF62D4"/>
    <w:rsid w:val="00BF6BE9"/>
    <w:rsid w:val="00BF74D0"/>
    <w:rsid w:val="00C00A9E"/>
    <w:rsid w:val="00C05FD2"/>
    <w:rsid w:val="00C1008D"/>
    <w:rsid w:val="00C1123A"/>
    <w:rsid w:val="00C12204"/>
    <w:rsid w:val="00C122E5"/>
    <w:rsid w:val="00C12A2B"/>
    <w:rsid w:val="00C14478"/>
    <w:rsid w:val="00C1590B"/>
    <w:rsid w:val="00C2007F"/>
    <w:rsid w:val="00C202FF"/>
    <w:rsid w:val="00C20B32"/>
    <w:rsid w:val="00C21EE5"/>
    <w:rsid w:val="00C24797"/>
    <w:rsid w:val="00C26DE4"/>
    <w:rsid w:val="00C30879"/>
    <w:rsid w:val="00C30E0E"/>
    <w:rsid w:val="00C35641"/>
    <w:rsid w:val="00C35E18"/>
    <w:rsid w:val="00C3793F"/>
    <w:rsid w:val="00C433B9"/>
    <w:rsid w:val="00C444ED"/>
    <w:rsid w:val="00C44750"/>
    <w:rsid w:val="00C447BB"/>
    <w:rsid w:val="00C4646D"/>
    <w:rsid w:val="00C47A28"/>
    <w:rsid w:val="00C5227B"/>
    <w:rsid w:val="00C52805"/>
    <w:rsid w:val="00C579F4"/>
    <w:rsid w:val="00C57A47"/>
    <w:rsid w:val="00C57F0D"/>
    <w:rsid w:val="00C624A6"/>
    <w:rsid w:val="00C640DE"/>
    <w:rsid w:val="00C65479"/>
    <w:rsid w:val="00C679D3"/>
    <w:rsid w:val="00C705D5"/>
    <w:rsid w:val="00C71EC6"/>
    <w:rsid w:val="00C73194"/>
    <w:rsid w:val="00C74F1F"/>
    <w:rsid w:val="00C76FE4"/>
    <w:rsid w:val="00C807FC"/>
    <w:rsid w:val="00C83D50"/>
    <w:rsid w:val="00C84044"/>
    <w:rsid w:val="00C931E4"/>
    <w:rsid w:val="00CA02AF"/>
    <w:rsid w:val="00CA1D80"/>
    <w:rsid w:val="00CA2157"/>
    <w:rsid w:val="00CA344E"/>
    <w:rsid w:val="00CA6F4F"/>
    <w:rsid w:val="00CB21E6"/>
    <w:rsid w:val="00CB4C51"/>
    <w:rsid w:val="00CB7CD8"/>
    <w:rsid w:val="00CC1532"/>
    <w:rsid w:val="00CC2228"/>
    <w:rsid w:val="00CC387E"/>
    <w:rsid w:val="00CC435C"/>
    <w:rsid w:val="00CD3711"/>
    <w:rsid w:val="00CD47A2"/>
    <w:rsid w:val="00CD5B6D"/>
    <w:rsid w:val="00CE54F1"/>
    <w:rsid w:val="00CE6603"/>
    <w:rsid w:val="00CE741F"/>
    <w:rsid w:val="00CF02B4"/>
    <w:rsid w:val="00CF3B2A"/>
    <w:rsid w:val="00D00A95"/>
    <w:rsid w:val="00D068E7"/>
    <w:rsid w:val="00D07375"/>
    <w:rsid w:val="00D1187C"/>
    <w:rsid w:val="00D16E66"/>
    <w:rsid w:val="00D21BB0"/>
    <w:rsid w:val="00D27682"/>
    <w:rsid w:val="00D27B7D"/>
    <w:rsid w:val="00D27D26"/>
    <w:rsid w:val="00D324AC"/>
    <w:rsid w:val="00D32ABF"/>
    <w:rsid w:val="00D34B20"/>
    <w:rsid w:val="00D36537"/>
    <w:rsid w:val="00D37405"/>
    <w:rsid w:val="00D40717"/>
    <w:rsid w:val="00D41B34"/>
    <w:rsid w:val="00D436F9"/>
    <w:rsid w:val="00D439A0"/>
    <w:rsid w:val="00D51DD7"/>
    <w:rsid w:val="00D567F1"/>
    <w:rsid w:val="00D62895"/>
    <w:rsid w:val="00D62A80"/>
    <w:rsid w:val="00D653CB"/>
    <w:rsid w:val="00D66591"/>
    <w:rsid w:val="00D71EB6"/>
    <w:rsid w:val="00D71F7C"/>
    <w:rsid w:val="00D745A2"/>
    <w:rsid w:val="00D81C61"/>
    <w:rsid w:val="00D84B8C"/>
    <w:rsid w:val="00D865F2"/>
    <w:rsid w:val="00D876A7"/>
    <w:rsid w:val="00D90828"/>
    <w:rsid w:val="00D92F43"/>
    <w:rsid w:val="00D95AF4"/>
    <w:rsid w:val="00DA3171"/>
    <w:rsid w:val="00DA387A"/>
    <w:rsid w:val="00DA3E04"/>
    <w:rsid w:val="00DA53AB"/>
    <w:rsid w:val="00DB04BE"/>
    <w:rsid w:val="00DB2304"/>
    <w:rsid w:val="00DB286F"/>
    <w:rsid w:val="00DB59C4"/>
    <w:rsid w:val="00DB6D44"/>
    <w:rsid w:val="00DC07FC"/>
    <w:rsid w:val="00DC0F3B"/>
    <w:rsid w:val="00DC2950"/>
    <w:rsid w:val="00DC3C3F"/>
    <w:rsid w:val="00DC5D73"/>
    <w:rsid w:val="00DD146C"/>
    <w:rsid w:val="00DD2AF8"/>
    <w:rsid w:val="00DD33ED"/>
    <w:rsid w:val="00DD3F2C"/>
    <w:rsid w:val="00DD613B"/>
    <w:rsid w:val="00DD6E71"/>
    <w:rsid w:val="00DD74DD"/>
    <w:rsid w:val="00DE090D"/>
    <w:rsid w:val="00DE103D"/>
    <w:rsid w:val="00DE45B0"/>
    <w:rsid w:val="00DE5819"/>
    <w:rsid w:val="00DF2C5D"/>
    <w:rsid w:val="00DF3081"/>
    <w:rsid w:val="00DF317D"/>
    <w:rsid w:val="00DF78F3"/>
    <w:rsid w:val="00E05391"/>
    <w:rsid w:val="00E11ACD"/>
    <w:rsid w:val="00E12C50"/>
    <w:rsid w:val="00E14C19"/>
    <w:rsid w:val="00E15887"/>
    <w:rsid w:val="00E246B2"/>
    <w:rsid w:val="00E31F7E"/>
    <w:rsid w:val="00E33E60"/>
    <w:rsid w:val="00E34C1A"/>
    <w:rsid w:val="00E351D3"/>
    <w:rsid w:val="00E37F8F"/>
    <w:rsid w:val="00E429E5"/>
    <w:rsid w:val="00E434EE"/>
    <w:rsid w:val="00E455CE"/>
    <w:rsid w:val="00E46B32"/>
    <w:rsid w:val="00E47507"/>
    <w:rsid w:val="00E53B96"/>
    <w:rsid w:val="00E54536"/>
    <w:rsid w:val="00E54E59"/>
    <w:rsid w:val="00E55EF8"/>
    <w:rsid w:val="00E56A72"/>
    <w:rsid w:val="00E6257B"/>
    <w:rsid w:val="00E62B4E"/>
    <w:rsid w:val="00E6607B"/>
    <w:rsid w:val="00E6620D"/>
    <w:rsid w:val="00E66ACE"/>
    <w:rsid w:val="00E70D25"/>
    <w:rsid w:val="00E72B44"/>
    <w:rsid w:val="00E73143"/>
    <w:rsid w:val="00E73E88"/>
    <w:rsid w:val="00E74306"/>
    <w:rsid w:val="00E80550"/>
    <w:rsid w:val="00E8255B"/>
    <w:rsid w:val="00E83DD4"/>
    <w:rsid w:val="00E873E3"/>
    <w:rsid w:val="00E87ED0"/>
    <w:rsid w:val="00E87EEF"/>
    <w:rsid w:val="00E902A2"/>
    <w:rsid w:val="00E922DA"/>
    <w:rsid w:val="00E941AC"/>
    <w:rsid w:val="00E957AE"/>
    <w:rsid w:val="00E95DFE"/>
    <w:rsid w:val="00E971F1"/>
    <w:rsid w:val="00EA2E0C"/>
    <w:rsid w:val="00EA3468"/>
    <w:rsid w:val="00EA78A7"/>
    <w:rsid w:val="00EB0940"/>
    <w:rsid w:val="00EB2875"/>
    <w:rsid w:val="00EB2C96"/>
    <w:rsid w:val="00EB5CC1"/>
    <w:rsid w:val="00EB7DE7"/>
    <w:rsid w:val="00EC0433"/>
    <w:rsid w:val="00EC078F"/>
    <w:rsid w:val="00EC31D8"/>
    <w:rsid w:val="00EC4F02"/>
    <w:rsid w:val="00EC5D58"/>
    <w:rsid w:val="00EC7859"/>
    <w:rsid w:val="00ED03BF"/>
    <w:rsid w:val="00ED0603"/>
    <w:rsid w:val="00ED0F54"/>
    <w:rsid w:val="00ED1241"/>
    <w:rsid w:val="00ED2F2D"/>
    <w:rsid w:val="00ED476F"/>
    <w:rsid w:val="00ED79B0"/>
    <w:rsid w:val="00ED7AC6"/>
    <w:rsid w:val="00ED7F54"/>
    <w:rsid w:val="00EE5F93"/>
    <w:rsid w:val="00EE7DFC"/>
    <w:rsid w:val="00EF07E4"/>
    <w:rsid w:val="00EF1CA2"/>
    <w:rsid w:val="00EF5FB5"/>
    <w:rsid w:val="00F05F1D"/>
    <w:rsid w:val="00F079F0"/>
    <w:rsid w:val="00F13021"/>
    <w:rsid w:val="00F13F50"/>
    <w:rsid w:val="00F16EFD"/>
    <w:rsid w:val="00F171BD"/>
    <w:rsid w:val="00F218B1"/>
    <w:rsid w:val="00F236E0"/>
    <w:rsid w:val="00F24B75"/>
    <w:rsid w:val="00F25D4B"/>
    <w:rsid w:val="00F26A44"/>
    <w:rsid w:val="00F27F7F"/>
    <w:rsid w:val="00F337A5"/>
    <w:rsid w:val="00F34EDF"/>
    <w:rsid w:val="00F3727A"/>
    <w:rsid w:val="00F37C09"/>
    <w:rsid w:val="00F41264"/>
    <w:rsid w:val="00F42953"/>
    <w:rsid w:val="00F43A72"/>
    <w:rsid w:val="00F46771"/>
    <w:rsid w:val="00F5006B"/>
    <w:rsid w:val="00F50FBA"/>
    <w:rsid w:val="00F52EC0"/>
    <w:rsid w:val="00F52F60"/>
    <w:rsid w:val="00F53AEB"/>
    <w:rsid w:val="00F53FA3"/>
    <w:rsid w:val="00F54A3A"/>
    <w:rsid w:val="00F56C16"/>
    <w:rsid w:val="00F57670"/>
    <w:rsid w:val="00F61BFD"/>
    <w:rsid w:val="00F61E62"/>
    <w:rsid w:val="00F67A81"/>
    <w:rsid w:val="00F740EB"/>
    <w:rsid w:val="00F76154"/>
    <w:rsid w:val="00F7679E"/>
    <w:rsid w:val="00F81726"/>
    <w:rsid w:val="00F8180A"/>
    <w:rsid w:val="00F820DF"/>
    <w:rsid w:val="00F83D73"/>
    <w:rsid w:val="00F85A77"/>
    <w:rsid w:val="00F93D3F"/>
    <w:rsid w:val="00F94A26"/>
    <w:rsid w:val="00F95BBE"/>
    <w:rsid w:val="00FA19AB"/>
    <w:rsid w:val="00FA526B"/>
    <w:rsid w:val="00FB2034"/>
    <w:rsid w:val="00FB326D"/>
    <w:rsid w:val="00FB3736"/>
    <w:rsid w:val="00FB5F16"/>
    <w:rsid w:val="00FB7AA2"/>
    <w:rsid w:val="00FE238F"/>
    <w:rsid w:val="00FE5984"/>
    <w:rsid w:val="00FF15CC"/>
    <w:rsid w:val="00FF2CF4"/>
    <w:rsid w:val="00FF47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A0"/>
    <w:pPr>
      <w:jc w:val="both"/>
    </w:pPr>
  </w:style>
  <w:style w:type="paragraph" w:styleId="Heading1">
    <w:name w:val="heading 1"/>
    <w:basedOn w:val="Normal"/>
    <w:next w:val="Normal"/>
    <w:link w:val="Heading1Char"/>
    <w:uiPriority w:val="9"/>
    <w:qFormat/>
    <w:rsid w:val="003F2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0218"/>
    <w:pPr>
      <w:keepNext/>
      <w:keepLines/>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4052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18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24B7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6021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02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021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02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21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212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6626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2649"/>
    <w:rPr>
      <w:sz w:val="20"/>
      <w:szCs w:val="20"/>
    </w:rPr>
  </w:style>
  <w:style w:type="character" w:styleId="FootnoteReference">
    <w:name w:val="footnote reference"/>
    <w:basedOn w:val="DefaultParagraphFont"/>
    <w:uiPriority w:val="99"/>
    <w:semiHidden/>
    <w:unhideWhenUsed/>
    <w:rsid w:val="00662649"/>
    <w:rPr>
      <w:vertAlign w:val="superscript"/>
    </w:rPr>
  </w:style>
  <w:style w:type="character" w:styleId="Hyperlink">
    <w:name w:val="Hyperlink"/>
    <w:basedOn w:val="DefaultParagraphFont"/>
    <w:uiPriority w:val="99"/>
    <w:unhideWhenUsed/>
    <w:rsid w:val="00662649"/>
    <w:rPr>
      <w:color w:val="0000FF" w:themeColor="hyperlink"/>
      <w:u w:val="single"/>
    </w:rPr>
  </w:style>
  <w:style w:type="character" w:customStyle="1" w:styleId="Heading1Char">
    <w:name w:val="Heading 1 Char"/>
    <w:basedOn w:val="DefaultParagraphFont"/>
    <w:link w:val="Heading1"/>
    <w:uiPriority w:val="9"/>
    <w:rsid w:val="003F28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D1241"/>
    <w:pPr>
      <w:ind w:left="720"/>
      <w:contextualSpacing/>
    </w:pPr>
  </w:style>
  <w:style w:type="table" w:styleId="TableGrid">
    <w:name w:val="Table Grid"/>
    <w:basedOn w:val="TableNormal"/>
    <w:uiPriority w:val="59"/>
    <w:rsid w:val="006F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6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C82"/>
    <w:rPr>
      <w:rFonts w:ascii="Tahoma" w:hAnsi="Tahoma" w:cs="Tahoma"/>
      <w:sz w:val="16"/>
      <w:szCs w:val="16"/>
    </w:rPr>
  </w:style>
  <w:style w:type="paragraph" w:styleId="Caption">
    <w:name w:val="caption"/>
    <w:basedOn w:val="Normal"/>
    <w:next w:val="Normal"/>
    <w:uiPriority w:val="35"/>
    <w:unhideWhenUsed/>
    <w:qFormat/>
    <w:rsid w:val="00A924DD"/>
    <w:pPr>
      <w:spacing w:line="240" w:lineRule="auto"/>
    </w:pPr>
    <w:rPr>
      <w:b/>
      <w:bCs/>
      <w:color w:val="4F81BD" w:themeColor="accent1"/>
      <w:sz w:val="18"/>
      <w:szCs w:val="18"/>
    </w:rPr>
  </w:style>
  <w:style w:type="character" w:styleId="IntenseEmphasis">
    <w:name w:val="Intense Emphasis"/>
    <w:basedOn w:val="DefaultParagraphFont"/>
    <w:uiPriority w:val="21"/>
    <w:qFormat/>
    <w:rsid w:val="00745F85"/>
    <w:rPr>
      <w:b/>
      <w:bCs/>
      <w:i/>
      <w:iCs/>
      <w:color w:val="4F81BD" w:themeColor="accent1"/>
    </w:rPr>
  </w:style>
  <w:style w:type="character" w:customStyle="1" w:styleId="Heading2Char">
    <w:name w:val="Heading 2 Char"/>
    <w:basedOn w:val="DefaultParagraphFont"/>
    <w:link w:val="Heading2"/>
    <w:uiPriority w:val="9"/>
    <w:rsid w:val="00260218"/>
    <w:rPr>
      <w:rFonts w:asciiTheme="majorHAnsi" w:eastAsiaTheme="majorEastAsia" w:hAnsiTheme="majorHAnsi" w:cstheme="majorBidi"/>
      <w:b/>
      <w:bCs/>
      <w:szCs w:val="26"/>
    </w:rPr>
  </w:style>
  <w:style w:type="character" w:styleId="SubtleEmphasis">
    <w:name w:val="Subtle Emphasis"/>
    <w:basedOn w:val="DefaultParagraphFont"/>
    <w:uiPriority w:val="19"/>
    <w:qFormat/>
    <w:rsid w:val="00C433B9"/>
    <w:rPr>
      <w:i/>
      <w:iCs/>
      <w:color w:val="808080" w:themeColor="text1" w:themeTint="7F"/>
    </w:rPr>
  </w:style>
  <w:style w:type="paragraph" w:styleId="Quote">
    <w:name w:val="Quote"/>
    <w:basedOn w:val="Normal"/>
    <w:next w:val="Normal"/>
    <w:link w:val="QuoteChar"/>
    <w:uiPriority w:val="29"/>
    <w:qFormat/>
    <w:rsid w:val="001C2BA0"/>
    <w:rPr>
      <w:i/>
      <w:iCs/>
      <w:color w:val="17365D" w:themeColor="text2" w:themeShade="BF"/>
      <w:sz w:val="28"/>
    </w:rPr>
  </w:style>
  <w:style w:type="character" w:customStyle="1" w:styleId="QuoteChar">
    <w:name w:val="Quote Char"/>
    <w:basedOn w:val="DefaultParagraphFont"/>
    <w:link w:val="Quote"/>
    <w:uiPriority w:val="29"/>
    <w:rsid w:val="001C2BA0"/>
    <w:rPr>
      <w:i/>
      <w:iCs/>
      <w:color w:val="17365D" w:themeColor="text2" w:themeShade="BF"/>
      <w:sz w:val="28"/>
    </w:rPr>
  </w:style>
  <w:style w:type="paragraph" w:styleId="Header">
    <w:name w:val="header"/>
    <w:basedOn w:val="Normal"/>
    <w:link w:val="HeaderChar"/>
    <w:uiPriority w:val="99"/>
    <w:unhideWhenUsed/>
    <w:rsid w:val="00E74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306"/>
  </w:style>
  <w:style w:type="paragraph" w:styleId="Footer">
    <w:name w:val="footer"/>
    <w:basedOn w:val="Normal"/>
    <w:link w:val="FooterChar"/>
    <w:uiPriority w:val="99"/>
    <w:unhideWhenUsed/>
    <w:rsid w:val="00E74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306"/>
  </w:style>
  <w:style w:type="paragraph" w:styleId="NormalWeb">
    <w:name w:val="Normal (Web)"/>
    <w:basedOn w:val="Normal"/>
    <w:uiPriority w:val="99"/>
    <w:semiHidden/>
    <w:unhideWhenUsed/>
    <w:rsid w:val="0079737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84B8C"/>
    <w:rPr>
      <w:color w:val="800080" w:themeColor="followedHyperlink"/>
      <w:u w:val="single"/>
    </w:rPr>
  </w:style>
  <w:style w:type="paragraph" w:styleId="IntenseQuote">
    <w:name w:val="Intense Quote"/>
    <w:basedOn w:val="Normal"/>
    <w:next w:val="Normal"/>
    <w:link w:val="IntenseQuoteChar"/>
    <w:uiPriority w:val="30"/>
    <w:qFormat/>
    <w:rsid w:val="00C447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47BB"/>
    <w:rPr>
      <w:b/>
      <w:bCs/>
      <w:i/>
      <w:iCs/>
      <w:color w:val="4F81BD" w:themeColor="accent1"/>
    </w:rPr>
  </w:style>
  <w:style w:type="character" w:customStyle="1" w:styleId="Heading3Char">
    <w:name w:val="Heading 3 Char"/>
    <w:basedOn w:val="DefaultParagraphFont"/>
    <w:link w:val="Heading3"/>
    <w:uiPriority w:val="9"/>
    <w:rsid w:val="004052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180A"/>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AB63D1"/>
    <w:rPr>
      <w:sz w:val="18"/>
      <w:szCs w:val="18"/>
    </w:rPr>
  </w:style>
  <w:style w:type="paragraph" w:styleId="CommentText">
    <w:name w:val="annotation text"/>
    <w:basedOn w:val="Normal"/>
    <w:link w:val="CommentTextChar"/>
    <w:uiPriority w:val="99"/>
    <w:semiHidden/>
    <w:unhideWhenUsed/>
    <w:rsid w:val="00AB63D1"/>
    <w:pPr>
      <w:spacing w:line="240" w:lineRule="auto"/>
    </w:pPr>
    <w:rPr>
      <w:sz w:val="24"/>
      <w:szCs w:val="24"/>
    </w:rPr>
  </w:style>
  <w:style w:type="character" w:customStyle="1" w:styleId="CommentTextChar">
    <w:name w:val="Comment Text Char"/>
    <w:basedOn w:val="DefaultParagraphFont"/>
    <w:link w:val="CommentText"/>
    <w:uiPriority w:val="99"/>
    <w:semiHidden/>
    <w:rsid w:val="00AB63D1"/>
    <w:rPr>
      <w:sz w:val="24"/>
      <w:szCs w:val="24"/>
    </w:rPr>
  </w:style>
  <w:style w:type="paragraph" w:styleId="CommentSubject">
    <w:name w:val="annotation subject"/>
    <w:basedOn w:val="CommentText"/>
    <w:next w:val="CommentText"/>
    <w:link w:val="CommentSubjectChar"/>
    <w:uiPriority w:val="99"/>
    <w:semiHidden/>
    <w:unhideWhenUsed/>
    <w:rsid w:val="00AB63D1"/>
    <w:rPr>
      <w:b/>
      <w:bCs/>
      <w:sz w:val="20"/>
      <w:szCs w:val="20"/>
    </w:rPr>
  </w:style>
  <w:style w:type="character" w:customStyle="1" w:styleId="CommentSubjectChar">
    <w:name w:val="Comment Subject Char"/>
    <w:basedOn w:val="CommentTextChar"/>
    <w:link w:val="CommentSubject"/>
    <w:uiPriority w:val="99"/>
    <w:semiHidden/>
    <w:rsid w:val="00AB63D1"/>
    <w:rPr>
      <w:b/>
      <w:bCs/>
      <w:sz w:val="20"/>
      <w:szCs w:val="20"/>
    </w:rPr>
  </w:style>
  <w:style w:type="character" w:customStyle="1" w:styleId="legtitle">
    <w:name w:val="legtitle"/>
    <w:basedOn w:val="DefaultParagraphFont"/>
    <w:rsid w:val="007911B6"/>
  </w:style>
  <w:style w:type="paragraph" w:styleId="Revision">
    <w:name w:val="Revision"/>
    <w:hidden/>
    <w:uiPriority w:val="99"/>
    <w:semiHidden/>
    <w:rsid w:val="007F6FA7"/>
    <w:pPr>
      <w:spacing w:after="0" w:line="240" w:lineRule="auto"/>
    </w:pPr>
  </w:style>
  <w:style w:type="character" w:customStyle="1" w:styleId="Heading5Char">
    <w:name w:val="Heading 5 Char"/>
    <w:basedOn w:val="DefaultParagraphFont"/>
    <w:link w:val="Heading5"/>
    <w:uiPriority w:val="9"/>
    <w:rsid w:val="00F24B75"/>
    <w:rPr>
      <w:rFonts w:asciiTheme="majorHAnsi" w:eastAsiaTheme="majorEastAsia" w:hAnsiTheme="majorHAnsi" w:cstheme="majorBidi"/>
      <w:color w:val="365F91" w:themeColor="accent1" w:themeShade="BF"/>
    </w:rPr>
  </w:style>
  <w:style w:type="paragraph" w:customStyle="1" w:styleId="definition">
    <w:name w:val="definition"/>
    <w:basedOn w:val="Normal"/>
    <w:rsid w:val="00987244"/>
    <w:pPr>
      <w:spacing w:before="100" w:beforeAutospacing="1" w:after="100" w:afterAutospacing="1" w:line="240" w:lineRule="auto"/>
      <w:jc w:val="left"/>
    </w:pPr>
    <w:rPr>
      <w:rFonts w:ascii="Times New Roman" w:eastAsia="Times New Roman" w:hAnsi="Times New Roman" w:cs="Times New Roman"/>
      <w:sz w:val="24"/>
      <w:szCs w:val="24"/>
      <w:lang w:val="en-IE" w:eastAsia="en-IE"/>
    </w:rPr>
  </w:style>
  <w:style w:type="paragraph" w:customStyle="1" w:styleId="paragraph">
    <w:name w:val="paragraph"/>
    <w:basedOn w:val="Normal"/>
    <w:rsid w:val="00987244"/>
    <w:pPr>
      <w:spacing w:before="100" w:beforeAutospacing="1" w:after="100" w:afterAutospacing="1" w:line="240" w:lineRule="auto"/>
      <w:jc w:val="left"/>
    </w:pPr>
    <w:rPr>
      <w:rFonts w:ascii="Times New Roman" w:eastAsia="Times New Roman" w:hAnsi="Times New Roman" w:cs="Times New Roman"/>
      <w:sz w:val="24"/>
      <w:szCs w:val="24"/>
      <w:lang w:val="en-IE" w:eastAsia="en-IE"/>
    </w:rPr>
  </w:style>
  <w:style w:type="character" w:customStyle="1" w:styleId="Heading6Char">
    <w:name w:val="Heading 6 Char"/>
    <w:basedOn w:val="DefaultParagraphFont"/>
    <w:link w:val="Heading6"/>
    <w:uiPriority w:val="9"/>
    <w:rsid w:val="0026021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02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02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0218"/>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260218"/>
    <w:rPr>
      <w:b/>
      <w:bCs/>
    </w:rPr>
  </w:style>
  <w:style w:type="paragraph" w:styleId="NoSpacing">
    <w:name w:val="No Spacing"/>
    <w:uiPriority w:val="1"/>
    <w:qFormat/>
    <w:rsid w:val="0006522B"/>
    <w:pPr>
      <w:spacing w:after="0" w:line="240" w:lineRule="auto"/>
      <w:jc w:val="both"/>
    </w:pPr>
  </w:style>
  <w:style w:type="character" w:styleId="Emphasis">
    <w:name w:val="Emphasis"/>
    <w:basedOn w:val="DefaultParagraphFont"/>
    <w:uiPriority w:val="20"/>
    <w:qFormat/>
    <w:rsid w:val="008E0625"/>
    <w:rPr>
      <w:i/>
      <w:iCs/>
    </w:rPr>
  </w:style>
  <w:style w:type="character" w:customStyle="1" w:styleId="apple-converted-space">
    <w:name w:val="apple-converted-space"/>
    <w:basedOn w:val="DefaultParagraphFont"/>
    <w:rsid w:val="008E0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A0"/>
    <w:pPr>
      <w:jc w:val="both"/>
    </w:pPr>
  </w:style>
  <w:style w:type="paragraph" w:styleId="Heading1">
    <w:name w:val="heading 1"/>
    <w:basedOn w:val="Normal"/>
    <w:next w:val="Normal"/>
    <w:link w:val="Heading1Char"/>
    <w:uiPriority w:val="9"/>
    <w:qFormat/>
    <w:rsid w:val="003F2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0218"/>
    <w:pPr>
      <w:keepNext/>
      <w:keepLines/>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4052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18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24B7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6021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02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021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02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21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212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6626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2649"/>
    <w:rPr>
      <w:sz w:val="20"/>
      <w:szCs w:val="20"/>
    </w:rPr>
  </w:style>
  <w:style w:type="character" w:styleId="FootnoteReference">
    <w:name w:val="footnote reference"/>
    <w:basedOn w:val="DefaultParagraphFont"/>
    <w:uiPriority w:val="99"/>
    <w:semiHidden/>
    <w:unhideWhenUsed/>
    <w:rsid w:val="00662649"/>
    <w:rPr>
      <w:vertAlign w:val="superscript"/>
    </w:rPr>
  </w:style>
  <w:style w:type="character" w:styleId="Hyperlink">
    <w:name w:val="Hyperlink"/>
    <w:basedOn w:val="DefaultParagraphFont"/>
    <w:uiPriority w:val="99"/>
    <w:unhideWhenUsed/>
    <w:rsid w:val="00662649"/>
    <w:rPr>
      <w:color w:val="0000FF" w:themeColor="hyperlink"/>
      <w:u w:val="single"/>
    </w:rPr>
  </w:style>
  <w:style w:type="character" w:customStyle="1" w:styleId="Heading1Char">
    <w:name w:val="Heading 1 Char"/>
    <w:basedOn w:val="DefaultParagraphFont"/>
    <w:link w:val="Heading1"/>
    <w:uiPriority w:val="9"/>
    <w:rsid w:val="003F28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D1241"/>
    <w:pPr>
      <w:ind w:left="720"/>
      <w:contextualSpacing/>
    </w:pPr>
  </w:style>
  <w:style w:type="table" w:styleId="TableGrid">
    <w:name w:val="Table Grid"/>
    <w:basedOn w:val="TableNormal"/>
    <w:uiPriority w:val="59"/>
    <w:rsid w:val="006F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6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C82"/>
    <w:rPr>
      <w:rFonts w:ascii="Tahoma" w:hAnsi="Tahoma" w:cs="Tahoma"/>
      <w:sz w:val="16"/>
      <w:szCs w:val="16"/>
    </w:rPr>
  </w:style>
  <w:style w:type="paragraph" w:styleId="Caption">
    <w:name w:val="caption"/>
    <w:basedOn w:val="Normal"/>
    <w:next w:val="Normal"/>
    <w:uiPriority w:val="35"/>
    <w:unhideWhenUsed/>
    <w:qFormat/>
    <w:rsid w:val="00A924DD"/>
    <w:pPr>
      <w:spacing w:line="240" w:lineRule="auto"/>
    </w:pPr>
    <w:rPr>
      <w:b/>
      <w:bCs/>
      <w:color w:val="4F81BD" w:themeColor="accent1"/>
      <w:sz w:val="18"/>
      <w:szCs w:val="18"/>
    </w:rPr>
  </w:style>
  <w:style w:type="character" w:styleId="IntenseEmphasis">
    <w:name w:val="Intense Emphasis"/>
    <w:basedOn w:val="DefaultParagraphFont"/>
    <w:uiPriority w:val="21"/>
    <w:qFormat/>
    <w:rsid w:val="00745F85"/>
    <w:rPr>
      <w:b/>
      <w:bCs/>
      <w:i/>
      <w:iCs/>
      <w:color w:val="4F81BD" w:themeColor="accent1"/>
    </w:rPr>
  </w:style>
  <w:style w:type="character" w:customStyle="1" w:styleId="Heading2Char">
    <w:name w:val="Heading 2 Char"/>
    <w:basedOn w:val="DefaultParagraphFont"/>
    <w:link w:val="Heading2"/>
    <w:uiPriority w:val="9"/>
    <w:rsid w:val="00260218"/>
    <w:rPr>
      <w:rFonts w:asciiTheme="majorHAnsi" w:eastAsiaTheme="majorEastAsia" w:hAnsiTheme="majorHAnsi" w:cstheme="majorBidi"/>
      <w:b/>
      <w:bCs/>
      <w:szCs w:val="26"/>
    </w:rPr>
  </w:style>
  <w:style w:type="character" w:styleId="SubtleEmphasis">
    <w:name w:val="Subtle Emphasis"/>
    <w:basedOn w:val="DefaultParagraphFont"/>
    <w:uiPriority w:val="19"/>
    <w:qFormat/>
    <w:rsid w:val="00C433B9"/>
    <w:rPr>
      <w:i/>
      <w:iCs/>
      <w:color w:val="808080" w:themeColor="text1" w:themeTint="7F"/>
    </w:rPr>
  </w:style>
  <w:style w:type="paragraph" w:styleId="Quote">
    <w:name w:val="Quote"/>
    <w:basedOn w:val="Normal"/>
    <w:next w:val="Normal"/>
    <w:link w:val="QuoteChar"/>
    <w:uiPriority w:val="29"/>
    <w:qFormat/>
    <w:rsid w:val="001C2BA0"/>
    <w:rPr>
      <w:i/>
      <w:iCs/>
      <w:color w:val="17365D" w:themeColor="text2" w:themeShade="BF"/>
      <w:sz w:val="28"/>
    </w:rPr>
  </w:style>
  <w:style w:type="character" w:customStyle="1" w:styleId="QuoteChar">
    <w:name w:val="Quote Char"/>
    <w:basedOn w:val="DefaultParagraphFont"/>
    <w:link w:val="Quote"/>
    <w:uiPriority w:val="29"/>
    <w:rsid w:val="001C2BA0"/>
    <w:rPr>
      <w:i/>
      <w:iCs/>
      <w:color w:val="17365D" w:themeColor="text2" w:themeShade="BF"/>
      <w:sz w:val="28"/>
    </w:rPr>
  </w:style>
  <w:style w:type="paragraph" w:styleId="Header">
    <w:name w:val="header"/>
    <w:basedOn w:val="Normal"/>
    <w:link w:val="HeaderChar"/>
    <w:uiPriority w:val="99"/>
    <w:unhideWhenUsed/>
    <w:rsid w:val="00E74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306"/>
  </w:style>
  <w:style w:type="paragraph" w:styleId="Footer">
    <w:name w:val="footer"/>
    <w:basedOn w:val="Normal"/>
    <w:link w:val="FooterChar"/>
    <w:uiPriority w:val="99"/>
    <w:unhideWhenUsed/>
    <w:rsid w:val="00E74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306"/>
  </w:style>
  <w:style w:type="paragraph" w:styleId="NormalWeb">
    <w:name w:val="Normal (Web)"/>
    <w:basedOn w:val="Normal"/>
    <w:uiPriority w:val="99"/>
    <w:semiHidden/>
    <w:unhideWhenUsed/>
    <w:rsid w:val="0079737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84B8C"/>
    <w:rPr>
      <w:color w:val="800080" w:themeColor="followedHyperlink"/>
      <w:u w:val="single"/>
    </w:rPr>
  </w:style>
  <w:style w:type="paragraph" w:styleId="IntenseQuote">
    <w:name w:val="Intense Quote"/>
    <w:basedOn w:val="Normal"/>
    <w:next w:val="Normal"/>
    <w:link w:val="IntenseQuoteChar"/>
    <w:uiPriority w:val="30"/>
    <w:qFormat/>
    <w:rsid w:val="00C447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47BB"/>
    <w:rPr>
      <w:b/>
      <w:bCs/>
      <w:i/>
      <w:iCs/>
      <w:color w:val="4F81BD" w:themeColor="accent1"/>
    </w:rPr>
  </w:style>
  <w:style w:type="character" w:customStyle="1" w:styleId="Heading3Char">
    <w:name w:val="Heading 3 Char"/>
    <w:basedOn w:val="DefaultParagraphFont"/>
    <w:link w:val="Heading3"/>
    <w:uiPriority w:val="9"/>
    <w:rsid w:val="004052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180A"/>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AB63D1"/>
    <w:rPr>
      <w:sz w:val="18"/>
      <w:szCs w:val="18"/>
    </w:rPr>
  </w:style>
  <w:style w:type="paragraph" w:styleId="CommentText">
    <w:name w:val="annotation text"/>
    <w:basedOn w:val="Normal"/>
    <w:link w:val="CommentTextChar"/>
    <w:uiPriority w:val="99"/>
    <w:semiHidden/>
    <w:unhideWhenUsed/>
    <w:rsid w:val="00AB63D1"/>
    <w:pPr>
      <w:spacing w:line="240" w:lineRule="auto"/>
    </w:pPr>
    <w:rPr>
      <w:sz w:val="24"/>
      <w:szCs w:val="24"/>
    </w:rPr>
  </w:style>
  <w:style w:type="character" w:customStyle="1" w:styleId="CommentTextChar">
    <w:name w:val="Comment Text Char"/>
    <w:basedOn w:val="DefaultParagraphFont"/>
    <w:link w:val="CommentText"/>
    <w:uiPriority w:val="99"/>
    <w:semiHidden/>
    <w:rsid w:val="00AB63D1"/>
    <w:rPr>
      <w:sz w:val="24"/>
      <w:szCs w:val="24"/>
    </w:rPr>
  </w:style>
  <w:style w:type="paragraph" w:styleId="CommentSubject">
    <w:name w:val="annotation subject"/>
    <w:basedOn w:val="CommentText"/>
    <w:next w:val="CommentText"/>
    <w:link w:val="CommentSubjectChar"/>
    <w:uiPriority w:val="99"/>
    <w:semiHidden/>
    <w:unhideWhenUsed/>
    <w:rsid w:val="00AB63D1"/>
    <w:rPr>
      <w:b/>
      <w:bCs/>
      <w:sz w:val="20"/>
      <w:szCs w:val="20"/>
    </w:rPr>
  </w:style>
  <w:style w:type="character" w:customStyle="1" w:styleId="CommentSubjectChar">
    <w:name w:val="Comment Subject Char"/>
    <w:basedOn w:val="CommentTextChar"/>
    <w:link w:val="CommentSubject"/>
    <w:uiPriority w:val="99"/>
    <w:semiHidden/>
    <w:rsid w:val="00AB63D1"/>
    <w:rPr>
      <w:b/>
      <w:bCs/>
      <w:sz w:val="20"/>
      <w:szCs w:val="20"/>
    </w:rPr>
  </w:style>
  <w:style w:type="character" w:customStyle="1" w:styleId="legtitle">
    <w:name w:val="legtitle"/>
    <w:basedOn w:val="DefaultParagraphFont"/>
    <w:rsid w:val="007911B6"/>
  </w:style>
  <w:style w:type="paragraph" w:styleId="Revision">
    <w:name w:val="Revision"/>
    <w:hidden/>
    <w:uiPriority w:val="99"/>
    <w:semiHidden/>
    <w:rsid w:val="007F6FA7"/>
    <w:pPr>
      <w:spacing w:after="0" w:line="240" w:lineRule="auto"/>
    </w:pPr>
  </w:style>
  <w:style w:type="character" w:customStyle="1" w:styleId="Heading5Char">
    <w:name w:val="Heading 5 Char"/>
    <w:basedOn w:val="DefaultParagraphFont"/>
    <w:link w:val="Heading5"/>
    <w:uiPriority w:val="9"/>
    <w:rsid w:val="00F24B75"/>
    <w:rPr>
      <w:rFonts w:asciiTheme="majorHAnsi" w:eastAsiaTheme="majorEastAsia" w:hAnsiTheme="majorHAnsi" w:cstheme="majorBidi"/>
      <w:color w:val="365F91" w:themeColor="accent1" w:themeShade="BF"/>
    </w:rPr>
  </w:style>
  <w:style w:type="paragraph" w:customStyle="1" w:styleId="definition">
    <w:name w:val="definition"/>
    <w:basedOn w:val="Normal"/>
    <w:rsid w:val="00987244"/>
    <w:pPr>
      <w:spacing w:before="100" w:beforeAutospacing="1" w:after="100" w:afterAutospacing="1" w:line="240" w:lineRule="auto"/>
      <w:jc w:val="left"/>
    </w:pPr>
    <w:rPr>
      <w:rFonts w:ascii="Times New Roman" w:eastAsia="Times New Roman" w:hAnsi="Times New Roman" w:cs="Times New Roman"/>
      <w:sz w:val="24"/>
      <w:szCs w:val="24"/>
      <w:lang w:val="en-IE" w:eastAsia="en-IE"/>
    </w:rPr>
  </w:style>
  <w:style w:type="paragraph" w:customStyle="1" w:styleId="paragraph">
    <w:name w:val="paragraph"/>
    <w:basedOn w:val="Normal"/>
    <w:rsid w:val="00987244"/>
    <w:pPr>
      <w:spacing w:before="100" w:beforeAutospacing="1" w:after="100" w:afterAutospacing="1" w:line="240" w:lineRule="auto"/>
      <w:jc w:val="left"/>
    </w:pPr>
    <w:rPr>
      <w:rFonts w:ascii="Times New Roman" w:eastAsia="Times New Roman" w:hAnsi="Times New Roman" w:cs="Times New Roman"/>
      <w:sz w:val="24"/>
      <w:szCs w:val="24"/>
      <w:lang w:val="en-IE" w:eastAsia="en-IE"/>
    </w:rPr>
  </w:style>
  <w:style w:type="character" w:customStyle="1" w:styleId="Heading6Char">
    <w:name w:val="Heading 6 Char"/>
    <w:basedOn w:val="DefaultParagraphFont"/>
    <w:link w:val="Heading6"/>
    <w:uiPriority w:val="9"/>
    <w:rsid w:val="0026021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02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02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0218"/>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260218"/>
    <w:rPr>
      <w:b/>
      <w:bCs/>
    </w:rPr>
  </w:style>
  <w:style w:type="paragraph" w:styleId="NoSpacing">
    <w:name w:val="No Spacing"/>
    <w:uiPriority w:val="1"/>
    <w:qFormat/>
    <w:rsid w:val="0006522B"/>
    <w:pPr>
      <w:spacing w:after="0" w:line="240" w:lineRule="auto"/>
      <w:jc w:val="both"/>
    </w:pPr>
  </w:style>
  <w:style w:type="character" w:styleId="Emphasis">
    <w:name w:val="Emphasis"/>
    <w:basedOn w:val="DefaultParagraphFont"/>
    <w:uiPriority w:val="20"/>
    <w:qFormat/>
    <w:rsid w:val="008E0625"/>
    <w:rPr>
      <w:i/>
      <w:iCs/>
    </w:rPr>
  </w:style>
  <w:style w:type="character" w:customStyle="1" w:styleId="apple-converted-space">
    <w:name w:val="apple-converted-space"/>
    <w:basedOn w:val="DefaultParagraphFont"/>
    <w:rsid w:val="008E0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719">
      <w:bodyDiv w:val="1"/>
      <w:marLeft w:val="0"/>
      <w:marRight w:val="0"/>
      <w:marTop w:val="0"/>
      <w:marBottom w:val="0"/>
      <w:divBdr>
        <w:top w:val="none" w:sz="0" w:space="0" w:color="auto"/>
        <w:left w:val="none" w:sz="0" w:space="0" w:color="auto"/>
        <w:bottom w:val="none" w:sz="0" w:space="0" w:color="auto"/>
        <w:right w:val="none" w:sz="0" w:space="0" w:color="auto"/>
      </w:divBdr>
    </w:div>
    <w:div w:id="144976988">
      <w:bodyDiv w:val="1"/>
      <w:marLeft w:val="0"/>
      <w:marRight w:val="0"/>
      <w:marTop w:val="0"/>
      <w:marBottom w:val="0"/>
      <w:divBdr>
        <w:top w:val="none" w:sz="0" w:space="0" w:color="auto"/>
        <w:left w:val="none" w:sz="0" w:space="0" w:color="auto"/>
        <w:bottom w:val="none" w:sz="0" w:space="0" w:color="auto"/>
        <w:right w:val="none" w:sz="0" w:space="0" w:color="auto"/>
      </w:divBdr>
    </w:div>
    <w:div w:id="166789385">
      <w:bodyDiv w:val="1"/>
      <w:marLeft w:val="0"/>
      <w:marRight w:val="0"/>
      <w:marTop w:val="0"/>
      <w:marBottom w:val="0"/>
      <w:divBdr>
        <w:top w:val="none" w:sz="0" w:space="0" w:color="auto"/>
        <w:left w:val="none" w:sz="0" w:space="0" w:color="auto"/>
        <w:bottom w:val="none" w:sz="0" w:space="0" w:color="auto"/>
        <w:right w:val="none" w:sz="0" w:space="0" w:color="auto"/>
      </w:divBdr>
    </w:div>
    <w:div w:id="284434227">
      <w:bodyDiv w:val="1"/>
      <w:marLeft w:val="0"/>
      <w:marRight w:val="0"/>
      <w:marTop w:val="0"/>
      <w:marBottom w:val="0"/>
      <w:divBdr>
        <w:top w:val="none" w:sz="0" w:space="0" w:color="auto"/>
        <w:left w:val="none" w:sz="0" w:space="0" w:color="auto"/>
        <w:bottom w:val="none" w:sz="0" w:space="0" w:color="auto"/>
        <w:right w:val="none" w:sz="0" w:space="0" w:color="auto"/>
      </w:divBdr>
    </w:div>
    <w:div w:id="327445741">
      <w:bodyDiv w:val="1"/>
      <w:marLeft w:val="0"/>
      <w:marRight w:val="0"/>
      <w:marTop w:val="0"/>
      <w:marBottom w:val="0"/>
      <w:divBdr>
        <w:top w:val="none" w:sz="0" w:space="0" w:color="auto"/>
        <w:left w:val="none" w:sz="0" w:space="0" w:color="auto"/>
        <w:bottom w:val="none" w:sz="0" w:space="0" w:color="auto"/>
        <w:right w:val="none" w:sz="0" w:space="0" w:color="auto"/>
      </w:divBdr>
    </w:div>
    <w:div w:id="354695370">
      <w:bodyDiv w:val="1"/>
      <w:marLeft w:val="0"/>
      <w:marRight w:val="0"/>
      <w:marTop w:val="0"/>
      <w:marBottom w:val="0"/>
      <w:divBdr>
        <w:top w:val="none" w:sz="0" w:space="0" w:color="auto"/>
        <w:left w:val="none" w:sz="0" w:space="0" w:color="auto"/>
        <w:bottom w:val="none" w:sz="0" w:space="0" w:color="auto"/>
        <w:right w:val="none" w:sz="0" w:space="0" w:color="auto"/>
      </w:divBdr>
      <w:divsChild>
        <w:div w:id="226111597">
          <w:marLeft w:val="0"/>
          <w:marRight w:val="0"/>
          <w:marTop w:val="0"/>
          <w:marBottom w:val="0"/>
          <w:divBdr>
            <w:top w:val="none" w:sz="0" w:space="0" w:color="auto"/>
            <w:left w:val="none" w:sz="0" w:space="0" w:color="auto"/>
            <w:bottom w:val="none" w:sz="0" w:space="0" w:color="auto"/>
            <w:right w:val="none" w:sz="0" w:space="0" w:color="auto"/>
          </w:divBdr>
        </w:div>
        <w:div w:id="304236924">
          <w:marLeft w:val="0"/>
          <w:marRight w:val="0"/>
          <w:marTop w:val="0"/>
          <w:marBottom w:val="0"/>
          <w:divBdr>
            <w:top w:val="none" w:sz="0" w:space="0" w:color="auto"/>
            <w:left w:val="none" w:sz="0" w:space="0" w:color="auto"/>
            <w:bottom w:val="none" w:sz="0" w:space="0" w:color="auto"/>
            <w:right w:val="none" w:sz="0" w:space="0" w:color="auto"/>
          </w:divBdr>
        </w:div>
        <w:div w:id="325793184">
          <w:marLeft w:val="0"/>
          <w:marRight w:val="0"/>
          <w:marTop w:val="0"/>
          <w:marBottom w:val="0"/>
          <w:divBdr>
            <w:top w:val="none" w:sz="0" w:space="0" w:color="auto"/>
            <w:left w:val="none" w:sz="0" w:space="0" w:color="auto"/>
            <w:bottom w:val="none" w:sz="0" w:space="0" w:color="auto"/>
            <w:right w:val="none" w:sz="0" w:space="0" w:color="auto"/>
          </w:divBdr>
        </w:div>
        <w:div w:id="331835114">
          <w:marLeft w:val="0"/>
          <w:marRight w:val="0"/>
          <w:marTop w:val="0"/>
          <w:marBottom w:val="0"/>
          <w:divBdr>
            <w:top w:val="none" w:sz="0" w:space="0" w:color="auto"/>
            <w:left w:val="none" w:sz="0" w:space="0" w:color="auto"/>
            <w:bottom w:val="none" w:sz="0" w:space="0" w:color="auto"/>
            <w:right w:val="none" w:sz="0" w:space="0" w:color="auto"/>
          </w:divBdr>
        </w:div>
        <w:div w:id="396634588">
          <w:marLeft w:val="0"/>
          <w:marRight w:val="0"/>
          <w:marTop w:val="0"/>
          <w:marBottom w:val="0"/>
          <w:divBdr>
            <w:top w:val="none" w:sz="0" w:space="0" w:color="auto"/>
            <w:left w:val="none" w:sz="0" w:space="0" w:color="auto"/>
            <w:bottom w:val="none" w:sz="0" w:space="0" w:color="auto"/>
            <w:right w:val="none" w:sz="0" w:space="0" w:color="auto"/>
          </w:divBdr>
        </w:div>
        <w:div w:id="470827351">
          <w:marLeft w:val="0"/>
          <w:marRight w:val="0"/>
          <w:marTop w:val="0"/>
          <w:marBottom w:val="0"/>
          <w:divBdr>
            <w:top w:val="none" w:sz="0" w:space="0" w:color="auto"/>
            <w:left w:val="none" w:sz="0" w:space="0" w:color="auto"/>
            <w:bottom w:val="none" w:sz="0" w:space="0" w:color="auto"/>
            <w:right w:val="none" w:sz="0" w:space="0" w:color="auto"/>
          </w:divBdr>
        </w:div>
        <w:div w:id="574894245">
          <w:marLeft w:val="0"/>
          <w:marRight w:val="0"/>
          <w:marTop w:val="0"/>
          <w:marBottom w:val="0"/>
          <w:divBdr>
            <w:top w:val="none" w:sz="0" w:space="0" w:color="auto"/>
            <w:left w:val="none" w:sz="0" w:space="0" w:color="auto"/>
            <w:bottom w:val="none" w:sz="0" w:space="0" w:color="auto"/>
            <w:right w:val="none" w:sz="0" w:space="0" w:color="auto"/>
          </w:divBdr>
        </w:div>
        <w:div w:id="612981383">
          <w:marLeft w:val="0"/>
          <w:marRight w:val="0"/>
          <w:marTop w:val="0"/>
          <w:marBottom w:val="0"/>
          <w:divBdr>
            <w:top w:val="none" w:sz="0" w:space="0" w:color="auto"/>
            <w:left w:val="none" w:sz="0" w:space="0" w:color="auto"/>
            <w:bottom w:val="none" w:sz="0" w:space="0" w:color="auto"/>
            <w:right w:val="none" w:sz="0" w:space="0" w:color="auto"/>
          </w:divBdr>
        </w:div>
        <w:div w:id="672730692">
          <w:marLeft w:val="0"/>
          <w:marRight w:val="0"/>
          <w:marTop w:val="0"/>
          <w:marBottom w:val="0"/>
          <w:divBdr>
            <w:top w:val="none" w:sz="0" w:space="0" w:color="auto"/>
            <w:left w:val="none" w:sz="0" w:space="0" w:color="auto"/>
            <w:bottom w:val="none" w:sz="0" w:space="0" w:color="auto"/>
            <w:right w:val="none" w:sz="0" w:space="0" w:color="auto"/>
          </w:divBdr>
        </w:div>
        <w:div w:id="693263510">
          <w:marLeft w:val="0"/>
          <w:marRight w:val="0"/>
          <w:marTop w:val="0"/>
          <w:marBottom w:val="0"/>
          <w:divBdr>
            <w:top w:val="none" w:sz="0" w:space="0" w:color="auto"/>
            <w:left w:val="none" w:sz="0" w:space="0" w:color="auto"/>
            <w:bottom w:val="none" w:sz="0" w:space="0" w:color="auto"/>
            <w:right w:val="none" w:sz="0" w:space="0" w:color="auto"/>
          </w:divBdr>
        </w:div>
        <w:div w:id="699281671">
          <w:marLeft w:val="0"/>
          <w:marRight w:val="0"/>
          <w:marTop w:val="0"/>
          <w:marBottom w:val="0"/>
          <w:divBdr>
            <w:top w:val="none" w:sz="0" w:space="0" w:color="auto"/>
            <w:left w:val="none" w:sz="0" w:space="0" w:color="auto"/>
            <w:bottom w:val="none" w:sz="0" w:space="0" w:color="auto"/>
            <w:right w:val="none" w:sz="0" w:space="0" w:color="auto"/>
          </w:divBdr>
        </w:div>
        <w:div w:id="721252394">
          <w:marLeft w:val="0"/>
          <w:marRight w:val="0"/>
          <w:marTop w:val="0"/>
          <w:marBottom w:val="0"/>
          <w:divBdr>
            <w:top w:val="none" w:sz="0" w:space="0" w:color="auto"/>
            <w:left w:val="none" w:sz="0" w:space="0" w:color="auto"/>
            <w:bottom w:val="none" w:sz="0" w:space="0" w:color="auto"/>
            <w:right w:val="none" w:sz="0" w:space="0" w:color="auto"/>
          </w:divBdr>
        </w:div>
        <w:div w:id="821460311">
          <w:marLeft w:val="0"/>
          <w:marRight w:val="0"/>
          <w:marTop w:val="0"/>
          <w:marBottom w:val="0"/>
          <w:divBdr>
            <w:top w:val="none" w:sz="0" w:space="0" w:color="auto"/>
            <w:left w:val="none" w:sz="0" w:space="0" w:color="auto"/>
            <w:bottom w:val="none" w:sz="0" w:space="0" w:color="auto"/>
            <w:right w:val="none" w:sz="0" w:space="0" w:color="auto"/>
          </w:divBdr>
        </w:div>
        <w:div w:id="843009323">
          <w:marLeft w:val="0"/>
          <w:marRight w:val="0"/>
          <w:marTop w:val="0"/>
          <w:marBottom w:val="0"/>
          <w:divBdr>
            <w:top w:val="none" w:sz="0" w:space="0" w:color="auto"/>
            <w:left w:val="none" w:sz="0" w:space="0" w:color="auto"/>
            <w:bottom w:val="none" w:sz="0" w:space="0" w:color="auto"/>
            <w:right w:val="none" w:sz="0" w:space="0" w:color="auto"/>
          </w:divBdr>
        </w:div>
        <w:div w:id="852113153">
          <w:marLeft w:val="0"/>
          <w:marRight w:val="0"/>
          <w:marTop w:val="0"/>
          <w:marBottom w:val="0"/>
          <w:divBdr>
            <w:top w:val="none" w:sz="0" w:space="0" w:color="auto"/>
            <w:left w:val="none" w:sz="0" w:space="0" w:color="auto"/>
            <w:bottom w:val="none" w:sz="0" w:space="0" w:color="auto"/>
            <w:right w:val="none" w:sz="0" w:space="0" w:color="auto"/>
          </w:divBdr>
        </w:div>
        <w:div w:id="866723359">
          <w:marLeft w:val="0"/>
          <w:marRight w:val="0"/>
          <w:marTop w:val="0"/>
          <w:marBottom w:val="0"/>
          <w:divBdr>
            <w:top w:val="none" w:sz="0" w:space="0" w:color="auto"/>
            <w:left w:val="none" w:sz="0" w:space="0" w:color="auto"/>
            <w:bottom w:val="none" w:sz="0" w:space="0" w:color="auto"/>
            <w:right w:val="none" w:sz="0" w:space="0" w:color="auto"/>
          </w:divBdr>
        </w:div>
        <w:div w:id="972714163">
          <w:marLeft w:val="0"/>
          <w:marRight w:val="0"/>
          <w:marTop w:val="0"/>
          <w:marBottom w:val="0"/>
          <w:divBdr>
            <w:top w:val="none" w:sz="0" w:space="0" w:color="auto"/>
            <w:left w:val="none" w:sz="0" w:space="0" w:color="auto"/>
            <w:bottom w:val="none" w:sz="0" w:space="0" w:color="auto"/>
            <w:right w:val="none" w:sz="0" w:space="0" w:color="auto"/>
          </w:divBdr>
        </w:div>
        <w:div w:id="1002317813">
          <w:marLeft w:val="0"/>
          <w:marRight w:val="0"/>
          <w:marTop w:val="0"/>
          <w:marBottom w:val="0"/>
          <w:divBdr>
            <w:top w:val="none" w:sz="0" w:space="0" w:color="auto"/>
            <w:left w:val="none" w:sz="0" w:space="0" w:color="auto"/>
            <w:bottom w:val="none" w:sz="0" w:space="0" w:color="auto"/>
            <w:right w:val="none" w:sz="0" w:space="0" w:color="auto"/>
          </w:divBdr>
        </w:div>
        <w:div w:id="1090157103">
          <w:marLeft w:val="0"/>
          <w:marRight w:val="0"/>
          <w:marTop w:val="0"/>
          <w:marBottom w:val="0"/>
          <w:divBdr>
            <w:top w:val="none" w:sz="0" w:space="0" w:color="auto"/>
            <w:left w:val="none" w:sz="0" w:space="0" w:color="auto"/>
            <w:bottom w:val="none" w:sz="0" w:space="0" w:color="auto"/>
            <w:right w:val="none" w:sz="0" w:space="0" w:color="auto"/>
          </w:divBdr>
        </w:div>
        <w:div w:id="1308898966">
          <w:marLeft w:val="0"/>
          <w:marRight w:val="0"/>
          <w:marTop w:val="0"/>
          <w:marBottom w:val="0"/>
          <w:divBdr>
            <w:top w:val="none" w:sz="0" w:space="0" w:color="auto"/>
            <w:left w:val="none" w:sz="0" w:space="0" w:color="auto"/>
            <w:bottom w:val="none" w:sz="0" w:space="0" w:color="auto"/>
            <w:right w:val="none" w:sz="0" w:space="0" w:color="auto"/>
          </w:divBdr>
        </w:div>
        <w:div w:id="1385593212">
          <w:marLeft w:val="0"/>
          <w:marRight w:val="0"/>
          <w:marTop w:val="0"/>
          <w:marBottom w:val="0"/>
          <w:divBdr>
            <w:top w:val="none" w:sz="0" w:space="0" w:color="auto"/>
            <w:left w:val="none" w:sz="0" w:space="0" w:color="auto"/>
            <w:bottom w:val="none" w:sz="0" w:space="0" w:color="auto"/>
            <w:right w:val="none" w:sz="0" w:space="0" w:color="auto"/>
          </w:divBdr>
        </w:div>
        <w:div w:id="1551502274">
          <w:marLeft w:val="0"/>
          <w:marRight w:val="0"/>
          <w:marTop w:val="0"/>
          <w:marBottom w:val="0"/>
          <w:divBdr>
            <w:top w:val="none" w:sz="0" w:space="0" w:color="auto"/>
            <w:left w:val="none" w:sz="0" w:space="0" w:color="auto"/>
            <w:bottom w:val="none" w:sz="0" w:space="0" w:color="auto"/>
            <w:right w:val="none" w:sz="0" w:space="0" w:color="auto"/>
          </w:divBdr>
        </w:div>
        <w:div w:id="1571886166">
          <w:marLeft w:val="0"/>
          <w:marRight w:val="0"/>
          <w:marTop w:val="0"/>
          <w:marBottom w:val="0"/>
          <w:divBdr>
            <w:top w:val="none" w:sz="0" w:space="0" w:color="auto"/>
            <w:left w:val="none" w:sz="0" w:space="0" w:color="auto"/>
            <w:bottom w:val="none" w:sz="0" w:space="0" w:color="auto"/>
            <w:right w:val="none" w:sz="0" w:space="0" w:color="auto"/>
          </w:divBdr>
        </w:div>
        <w:div w:id="1597863470">
          <w:marLeft w:val="0"/>
          <w:marRight w:val="0"/>
          <w:marTop w:val="0"/>
          <w:marBottom w:val="0"/>
          <w:divBdr>
            <w:top w:val="none" w:sz="0" w:space="0" w:color="auto"/>
            <w:left w:val="none" w:sz="0" w:space="0" w:color="auto"/>
            <w:bottom w:val="none" w:sz="0" w:space="0" w:color="auto"/>
            <w:right w:val="none" w:sz="0" w:space="0" w:color="auto"/>
          </w:divBdr>
        </w:div>
        <w:div w:id="1644188480">
          <w:marLeft w:val="0"/>
          <w:marRight w:val="0"/>
          <w:marTop w:val="0"/>
          <w:marBottom w:val="0"/>
          <w:divBdr>
            <w:top w:val="none" w:sz="0" w:space="0" w:color="auto"/>
            <w:left w:val="none" w:sz="0" w:space="0" w:color="auto"/>
            <w:bottom w:val="none" w:sz="0" w:space="0" w:color="auto"/>
            <w:right w:val="none" w:sz="0" w:space="0" w:color="auto"/>
          </w:divBdr>
        </w:div>
        <w:div w:id="1646470518">
          <w:marLeft w:val="0"/>
          <w:marRight w:val="0"/>
          <w:marTop w:val="0"/>
          <w:marBottom w:val="0"/>
          <w:divBdr>
            <w:top w:val="none" w:sz="0" w:space="0" w:color="auto"/>
            <w:left w:val="none" w:sz="0" w:space="0" w:color="auto"/>
            <w:bottom w:val="none" w:sz="0" w:space="0" w:color="auto"/>
            <w:right w:val="none" w:sz="0" w:space="0" w:color="auto"/>
          </w:divBdr>
        </w:div>
        <w:div w:id="1659922005">
          <w:marLeft w:val="0"/>
          <w:marRight w:val="0"/>
          <w:marTop w:val="0"/>
          <w:marBottom w:val="0"/>
          <w:divBdr>
            <w:top w:val="none" w:sz="0" w:space="0" w:color="auto"/>
            <w:left w:val="none" w:sz="0" w:space="0" w:color="auto"/>
            <w:bottom w:val="none" w:sz="0" w:space="0" w:color="auto"/>
            <w:right w:val="none" w:sz="0" w:space="0" w:color="auto"/>
          </w:divBdr>
        </w:div>
        <w:div w:id="1740204959">
          <w:marLeft w:val="0"/>
          <w:marRight w:val="0"/>
          <w:marTop w:val="0"/>
          <w:marBottom w:val="0"/>
          <w:divBdr>
            <w:top w:val="none" w:sz="0" w:space="0" w:color="auto"/>
            <w:left w:val="none" w:sz="0" w:space="0" w:color="auto"/>
            <w:bottom w:val="none" w:sz="0" w:space="0" w:color="auto"/>
            <w:right w:val="none" w:sz="0" w:space="0" w:color="auto"/>
          </w:divBdr>
        </w:div>
        <w:div w:id="1749228989">
          <w:marLeft w:val="0"/>
          <w:marRight w:val="0"/>
          <w:marTop w:val="0"/>
          <w:marBottom w:val="0"/>
          <w:divBdr>
            <w:top w:val="none" w:sz="0" w:space="0" w:color="auto"/>
            <w:left w:val="none" w:sz="0" w:space="0" w:color="auto"/>
            <w:bottom w:val="none" w:sz="0" w:space="0" w:color="auto"/>
            <w:right w:val="none" w:sz="0" w:space="0" w:color="auto"/>
          </w:divBdr>
        </w:div>
        <w:div w:id="1766877530">
          <w:marLeft w:val="0"/>
          <w:marRight w:val="0"/>
          <w:marTop w:val="0"/>
          <w:marBottom w:val="0"/>
          <w:divBdr>
            <w:top w:val="none" w:sz="0" w:space="0" w:color="auto"/>
            <w:left w:val="none" w:sz="0" w:space="0" w:color="auto"/>
            <w:bottom w:val="none" w:sz="0" w:space="0" w:color="auto"/>
            <w:right w:val="none" w:sz="0" w:space="0" w:color="auto"/>
          </w:divBdr>
        </w:div>
        <w:div w:id="2034071234">
          <w:marLeft w:val="0"/>
          <w:marRight w:val="0"/>
          <w:marTop w:val="0"/>
          <w:marBottom w:val="0"/>
          <w:divBdr>
            <w:top w:val="none" w:sz="0" w:space="0" w:color="auto"/>
            <w:left w:val="none" w:sz="0" w:space="0" w:color="auto"/>
            <w:bottom w:val="none" w:sz="0" w:space="0" w:color="auto"/>
            <w:right w:val="none" w:sz="0" w:space="0" w:color="auto"/>
          </w:divBdr>
        </w:div>
        <w:div w:id="2095083099">
          <w:marLeft w:val="0"/>
          <w:marRight w:val="0"/>
          <w:marTop w:val="0"/>
          <w:marBottom w:val="0"/>
          <w:divBdr>
            <w:top w:val="none" w:sz="0" w:space="0" w:color="auto"/>
            <w:left w:val="none" w:sz="0" w:space="0" w:color="auto"/>
            <w:bottom w:val="none" w:sz="0" w:space="0" w:color="auto"/>
            <w:right w:val="none" w:sz="0" w:space="0" w:color="auto"/>
          </w:divBdr>
        </w:div>
      </w:divsChild>
    </w:div>
    <w:div w:id="422722436">
      <w:bodyDiv w:val="1"/>
      <w:marLeft w:val="0"/>
      <w:marRight w:val="0"/>
      <w:marTop w:val="0"/>
      <w:marBottom w:val="0"/>
      <w:divBdr>
        <w:top w:val="none" w:sz="0" w:space="0" w:color="auto"/>
        <w:left w:val="none" w:sz="0" w:space="0" w:color="auto"/>
        <w:bottom w:val="none" w:sz="0" w:space="0" w:color="auto"/>
        <w:right w:val="none" w:sz="0" w:space="0" w:color="auto"/>
      </w:divBdr>
    </w:div>
    <w:div w:id="539362713">
      <w:bodyDiv w:val="1"/>
      <w:marLeft w:val="0"/>
      <w:marRight w:val="0"/>
      <w:marTop w:val="0"/>
      <w:marBottom w:val="0"/>
      <w:divBdr>
        <w:top w:val="none" w:sz="0" w:space="0" w:color="auto"/>
        <w:left w:val="none" w:sz="0" w:space="0" w:color="auto"/>
        <w:bottom w:val="none" w:sz="0" w:space="0" w:color="auto"/>
        <w:right w:val="none" w:sz="0" w:space="0" w:color="auto"/>
      </w:divBdr>
    </w:div>
    <w:div w:id="565067878">
      <w:bodyDiv w:val="1"/>
      <w:marLeft w:val="0"/>
      <w:marRight w:val="0"/>
      <w:marTop w:val="0"/>
      <w:marBottom w:val="0"/>
      <w:divBdr>
        <w:top w:val="none" w:sz="0" w:space="0" w:color="auto"/>
        <w:left w:val="none" w:sz="0" w:space="0" w:color="auto"/>
        <w:bottom w:val="none" w:sz="0" w:space="0" w:color="auto"/>
        <w:right w:val="none" w:sz="0" w:space="0" w:color="auto"/>
      </w:divBdr>
    </w:div>
    <w:div w:id="713232241">
      <w:bodyDiv w:val="1"/>
      <w:marLeft w:val="0"/>
      <w:marRight w:val="0"/>
      <w:marTop w:val="0"/>
      <w:marBottom w:val="0"/>
      <w:divBdr>
        <w:top w:val="none" w:sz="0" w:space="0" w:color="auto"/>
        <w:left w:val="none" w:sz="0" w:space="0" w:color="auto"/>
        <w:bottom w:val="none" w:sz="0" w:space="0" w:color="auto"/>
        <w:right w:val="none" w:sz="0" w:space="0" w:color="auto"/>
      </w:divBdr>
    </w:div>
    <w:div w:id="743454950">
      <w:bodyDiv w:val="1"/>
      <w:marLeft w:val="0"/>
      <w:marRight w:val="0"/>
      <w:marTop w:val="0"/>
      <w:marBottom w:val="0"/>
      <w:divBdr>
        <w:top w:val="none" w:sz="0" w:space="0" w:color="auto"/>
        <w:left w:val="none" w:sz="0" w:space="0" w:color="auto"/>
        <w:bottom w:val="none" w:sz="0" w:space="0" w:color="auto"/>
        <w:right w:val="none" w:sz="0" w:space="0" w:color="auto"/>
      </w:divBdr>
      <w:divsChild>
        <w:div w:id="597174276">
          <w:marLeft w:val="0"/>
          <w:marRight w:val="0"/>
          <w:marTop w:val="0"/>
          <w:marBottom w:val="0"/>
          <w:divBdr>
            <w:top w:val="none" w:sz="0" w:space="0" w:color="auto"/>
            <w:left w:val="none" w:sz="0" w:space="0" w:color="auto"/>
            <w:bottom w:val="none" w:sz="0" w:space="0" w:color="auto"/>
            <w:right w:val="none" w:sz="0" w:space="0" w:color="auto"/>
          </w:divBdr>
        </w:div>
      </w:divsChild>
    </w:div>
    <w:div w:id="917909322">
      <w:bodyDiv w:val="1"/>
      <w:marLeft w:val="0"/>
      <w:marRight w:val="0"/>
      <w:marTop w:val="0"/>
      <w:marBottom w:val="0"/>
      <w:divBdr>
        <w:top w:val="none" w:sz="0" w:space="0" w:color="auto"/>
        <w:left w:val="none" w:sz="0" w:space="0" w:color="auto"/>
        <w:bottom w:val="none" w:sz="0" w:space="0" w:color="auto"/>
        <w:right w:val="none" w:sz="0" w:space="0" w:color="auto"/>
      </w:divBdr>
    </w:div>
    <w:div w:id="944729769">
      <w:bodyDiv w:val="1"/>
      <w:marLeft w:val="0"/>
      <w:marRight w:val="0"/>
      <w:marTop w:val="0"/>
      <w:marBottom w:val="0"/>
      <w:divBdr>
        <w:top w:val="none" w:sz="0" w:space="0" w:color="auto"/>
        <w:left w:val="none" w:sz="0" w:space="0" w:color="auto"/>
        <w:bottom w:val="none" w:sz="0" w:space="0" w:color="auto"/>
        <w:right w:val="none" w:sz="0" w:space="0" w:color="auto"/>
      </w:divBdr>
    </w:div>
    <w:div w:id="946888065">
      <w:bodyDiv w:val="1"/>
      <w:marLeft w:val="0"/>
      <w:marRight w:val="0"/>
      <w:marTop w:val="0"/>
      <w:marBottom w:val="0"/>
      <w:divBdr>
        <w:top w:val="none" w:sz="0" w:space="0" w:color="auto"/>
        <w:left w:val="none" w:sz="0" w:space="0" w:color="auto"/>
        <w:bottom w:val="none" w:sz="0" w:space="0" w:color="auto"/>
        <w:right w:val="none" w:sz="0" w:space="0" w:color="auto"/>
      </w:divBdr>
      <w:divsChild>
        <w:div w:id="3753574">
          <w:marLeft w:val="0"/>
          <w:marRight w:val="0"/>
          <w:marTop w:val="0"/>
          <w:marBottom w:val="0"/>
          <w:divBdr>
            <w:top w:val="none" w:sz="0" w:space="0" w:color="auto"/>
            <w:left w:val="none" w:sz="0" w:space="0" w:color="auto"/>
            <w:bottom w:val="none" w:sz="0" w:space="0" w:color="auto"/>
            <w:right w:val="none" w:sz="0" w:space="0" w:color="auto"/>
          </w:divBdr>
        </w:div>
        <w:div w:id="74476031">
          <w:marLeft w:val="0"/>
          <w:marRight w:val="0"/>
          <w:marTop w:val="0"/>
          <w:marBottom w:val="0"/>
          <w:divBdr>
            <w:top w:val="none" w:sz="0" w:space="0" w:color="auto"/>
            <w:left w:val="none" w:sz="0" w:space="0" w:color="auto"/>
            <w:bottom w:val="none" w:sz="0" w:space="0" w:color="auto"/>
            <w:right w:val="none" w:sz="0" w:space="0" w:color="auto"/>
          </w:divBdr>
        </w:div>
        <w:div w:id="184248128">
          <w:marLeft w:val="0"/>
          <w:marRight w:val="0"/>
          <w:marTop w:val="0"/>
          <w:marBottom w:val="0"/>
          <w:divBdr>
            <w:top w:val="none" w:sz="0" w:space="0" w:color="auto"/>
            <w:left w:val="none" w:sz="0" w:space="0" w:color="auto"/>
            <w:bottom w:val="none" w:sz="0" w:space="0" w:color="auto"/>
            <w:right w:val="none" w:sz="0" w:space="0" w:color="auto"/>
          </w:divBdr>
        </w:div>
        <w:div w:id="239600158">
          <w:marLeft w:val="0"/>
          <w:marRight w:val="0"/>
          <w:marTop w:val="0"/>
          <w:marBottom w:val="0"/>
          <w:divBdr>
            <w:top w:val="none" w:sz="0" w:space="0" w:color="auto"/>
            <w:left w:val="none" w:sz="0" w:space="0" w:color="auto"/>
            <w:bottom w:val="none" w:sz="0" w:space="0" w:color="auto"/>
            <w:right w:val="none" w:sz="0" w:space="0" w:color="auto"/>
          </w:divBdr>
        </w:div>
        <w:div w:id="412316849">
          <w:marLeft w:val="0"/>
          <w:marRight w:val="0"/>
          <w:marTop w:val="0"/>
          <w:marBottom w:val="0"/>
          <w:divBdr>
            <w:top w:val="none" w:sz="0" w:space="0" w:color="auto"/>
            <w:left w:val="none" w:sz="0" w:space="0" w:color="auto"/>
            <w:bottom w:val="none" w:sz="0" w:space="0" w:color="auto"/>
            <w:right w:val="none" w:sz="0" w:space="0" w:color="auto"/>
          </w:divBdr>
        </w:div>
        <w:div w:id="553588234">
          <w:marLeft w:val="0"/>
          <w:marRight w:val="0"/>
          <w:marTop w:val="0"/>
          <w:marBottom w:val="0"/>
          <w:divBdr>
            <w:top w:val="none" w:sz="0" w:space="0" w:color="auto"/>
            <w:left w:val="none" w:sz="0" w:space="0" w:color="auto"/>
            <w:bottom w:val="none" w:sz="0" w:space="0" w:color="auto"/>
            <w:right w:val="none" w:sz="0" w:space="0" w:color="auto"/>
          </w:divBdr>
        </w:div>
        <w:div w:id="859274258">
          <w:marLeft w:val="0"/>
          <w:marRight w:val="0"/>
          <w:marTop w:val="0"/>
          <w:marBottom w:val="0"/>
          <w:divBdr>
            <w:top w:val="none" w:sz="0" w:space="0" w:color="auto"/>
            <w:left w:val="none" w:sz="0" w:space="0" w:color="auto"/>
            <w:bottom w:val="none" w:sz="0" w:space="0" w:color="auto"/>
            <w:right w:val="none" w:sz="0" w:space="0" w:color="auto"/>
          </w:divBdr>
        </w:div>
        <w:div w:id="1015041255">
          <w:marLeft w:val="0"/>
          <w:marRight w:val="0"/>
          <w:marTop w:val="0"/>
          <w:marBottom w:val="0"/>
          <w:divBdr>
            <w:top w:val="none" w:sz="0" w:space="0" w:color="auto"/>
            <w:left w:val="none" w:sz="0" w:space="0" w:color="auto"/>
            <w:bottom w:val="none" w:sz="0" w:space="0" w:color="auto"/>
            <w:right w:val="none" w:sz="0" w:space="0" w:color="auto"/>
          </w:divBdr>
        </w:div>
        <w:div w:id="1153134674">
          <w:marLeft w:val="0"/>
          <w:marRight w:val="0"/>
          <w:marTop w:val="0"/>
          <w:marBottom w:val="0"/>
          <w:divBdr>
            <w:top w:val="none" w:sz="0" w:space="0" w:color="auto"/>
            <w:left w:val="none" w:sz="0" w:space="0" w:color="auto"/>
            <w:bottom w:val="none" w:sz="0" w:space="0" w:color="auto"/>
            <w:right w:val="none" w:sz="0" w:space="0" w:color="auto"/>
          </w:divBdr>
        </w:div>
        <w:div w:id="1358964755">
          <w:marLeft w:val="0"/>
          <w:marRight w:val="0"/>
          <w:marTop w:val="0"/>
          <w:marBottom w:val="0"/>
          <w:divBdr>
            <w:top w:val="none" w:sz="0" w:space="0" w:color="auto"/>
            <w:left w:val="none" w:sz="0" w:space="0" w:color="auto"/>
            <w:bottom w:val="none" w:sz="0" w:space="0" w:color="auto"/>
            <w:right w:val="none" w:sz="0" w:space="0" w:color="auto"/>
          </w:divBdr>
        </w:div>
        <w:div w:id="1452169023">
          <w:marLeft w:val="0"/>
          <w:marRight w:val="0"/>
          <w:marTop w:val="0"/>
          <w:marBottom w:val="0"/>
          <w:divBdr>
            <w:top w:val="none" w:sz="0" w:space="0" w:color="auto"/>
            <w:left w:val="none" w:sz="0" w:space="0" w:color="auto"/>
            <w:bottom w:val="none" w:sz="0" w:space="0" w:color="auto"/>
            <w:right w:val="none" w:sz="0" w:space="0" w:color="auto"/>
          </w:divBdr>
        </w:div>
        <w:div w:id="1501773979">
          <w:marLeft w:val="0"/>
          <w:marRight w:val="0"/>
          <w:marTop w:val="0"/>
          <w:marBottom w:val="0"/>
          <w:divBdr>
            <w:top w:val="none" w:sz="0" w:space="0" w:color="auto"/>
            <w:left w:val="none" w:sz="0" w:space="0" w:color="auto"/>
            <w:bottom w:val="none" w:sz="0" w:space="0" w:color="auto"/>
            <w:right w:val="none" w:sz="0" w:space="0" w:color="auto"/>
          </w:divBdr>
        </w:div>
        <w:div w:id="1507474369">
          <w:marLeft w:val="0"/>
          <w:marRight w:val="0"/>
          <w:marTop w:val="0"/>
          <w:marBottom w:val="0"/>
          <w:divBdr>
            <w:top w:val="none" w:sz="0" w:space="0" w:color="auto"/>
            <w:left w:val="none" w:sz="0" w:space="0" w:color="auto"/>
            <w:bottom w:val="none" w:sz="0" w:space="0" w:color="auto"/>
            <w:right w:val="none" w:sz="0" w:space="0" w:color="auto"/>
          </w:divBdr>
        </w:div>
        <w:div w:id="1667171225">
          <w:marLeft w:val="0"/>
          <w:marRight w:val="0"/>
          <w:marTop w:val="0"/>
          <w:marBottom w:val="0"/>
          <w:divBdr>
            <w:top w:val="none" w:sz="0" w:space="0" w:color="auto"/>
            <w:left w:val="none" w:sz="0" w:space="0" w:color="auto"/>
            <w:bottom w:val="none" w:sz="0" w:space="0" w:color="auto"/>
            <w:right w:val="none" w:sz="0" w:space="0" w:color="auto"/>
          </w:divBdr>
        </w:div>
        <w:div w:id="1734114661">
          <w:marLeft w:val="0"/>
          <w:marRight w:val="0"/>
          <w:marTop w:val="0"/>
          <w:marBottom w:val="0"/>
          <w:divBdr>
            <w:top w:val="none" w:sz="0" w:space="0" w:color="auto"/>
            <w:left w:val="none" w:sz="0" w:space="0" w:color="auto"/>
            <w:bottom w:val="none" w:sz="0" w:space="0" w:color="auto"/>
            <w:right w:val="none" w:sz="0" w:space="0" w:color="auto"/>
          </w:divBdr>
        </w:div>
        <w:div w:id="1749423571">
          <w:marLeft w:val="0"/>
          <w:marRight w:val="0"/>
          <w:marTop w:val="0"/>
          <w:marBottom w:val="0"/>
          <w:divBdr>
            <w:top w:val="none" w:sz="0" w:space="0" w:color="auto"/>
            <w:left w:val="none" w:sz="0" w:space="0" w:color="auto"/>
            <w:bottom w:val="none" w:sz="0" w:space="0" w:color="auto"/>
            <w:right w:val="none" w:sz="0" w:space="0" w:color="auto"/>
          </w:divBdr>
        </w:div>
        <w:div w:id="1879395851">
          <w:marLeft w:val="0"/>
          <w:marRight w:val="0"/>
          <w:marTop w:val="0"/>
          <w:marBottom w:val="0"/>
          <w:divBdr>
            <w:top w:val="none" w:sz="0" w:space="0" w:color="auto"/>
            <w:left w:val="none" w:sz="0" w:space="0" w:color="auto"/>
            <w:bottom w:val="none" w:sz="0" w:space="0" w:color="auto"/>
            <w:right w:val="none" w:sz="0" w:space="0" w:color="auto"/>
          </w:divBdr>
        </w:div>
        <w:div w:id="1912807724">
          <w:marLeft w:val="0"/>
          <w:marRight w:val="0"/>
          <w:marTop w:val="0"/>
          <w:marBottom w:val="0"/>
          <w:divBdr>
            <w:top w:val="none" w:sz="0" w:space="0" w:color="auto"/>
            <w:left w:val="none" w:sz="0" w:space="0" w:color="auto"/>
            <w:bottom w:val="none" w:sz="0" w:space="0" w:color="auto"/>
            <w:right w:val="none" w:sz="0" w:space="0" w:color="auto"/>
          </w:divBdr>
        </w:div>
        <w:div w:id="1949893117">
          <w:marLeft w:val="0"/>
          <w:marRight w:val="0"/>
          <w:marTop w:val="0"/>
          <w:marBottom w:val="0"/>
          <w:divBdr>
            <w:top w:val="none" w:sz="0" w:space="0" w:color="auto"/>
            <w:left w:val="none" w:sz="0" w:space="0" w:color="auto"/>
            <w:bottom w:val="none" w:sz="0" w:space="0" w:color="auto"/>
            <w:right w:val="none" w:sz="0" w:space="0" w:color="auto"/>
          </w:divBdr>
        </w:div>
        <w:div w:id="2045330352">
          <w:marLeft w:val="0"/>
          <w:marRight w:val="0"/>
          <w:marTop w:val="0"/>
          <w:marBottom w:val="0"/>
          <w:divBdr>
            <w:top w:val="none" w:sz="0" w:space="0" w:color="auto"/>
            <w:left w:val="none" w:sz="0" w:space="0" w:color="auto"/>
            <w:bottom w:val="none" w:sz="0" w:space="0" w:color="auto"/>
            <w:right w:val="none" w:sz="0" w:space="0" w:color="auto"/>
          </w:divBdr>
        </w:div>
        <w:div w:id="2099596953">
          <w:marLeft w:val="0"/>
          <w:marRight w:val="0"/>
          <w:marTop w:val="0"/>
          <w:marBottom w:val="0"/>
          <w:divBdr>
            <w:top w:val="none" w:sz="0" w:space="0" w:color="auto"/>
            <w:left w:val="none" w:sz="0" w:space="0" w:color="auto"/>
            <w:bottom w:val="none" w:sz="0" w:space="0" w:color="auto"/>
            <w:right w:val="none" w:sz="0" w:space="0" w:color="auto"/>
          </w:divBdr>
        </w:div>
        <w:div w:id="2100055669">
          <w:marLeft w:val="0"/>
          <w:marRight w:val="0"/>
          <w:marTop w:val="0"/>
          <w:marBottom w:val="0"/>
          <w:divBdr>
            <w:top w:val="none" w:sz="0" w:space="0" w:color="auto"/>
            <w:left w:val="none" w:sz="0" w:space="0" w:color="auto"/>
            <w:bottom w:val="none" w:sz="0" w:space="0" w:color="auto"/>
            <w:right w:val="none" w:sz="0" w:space="0" w:color="auto"/>
          </w:divBdr>
        </w:div>
      </w:divsChild>
    </w:div>
    <w:div w:id="947203113">
      <w:bodyDiv w:val="1"/>
      <w:marLeft w:val="0"/>
      <w:marRight w:val="0"/>
      <w:marTop w:val="0"/>
      <w:marBottom w:val="0"/>
      <w:divBdr>
        <w:top w:val="none" w:sz="0" w:space="0" w:color="auto"/>
        <w:left w:val="none" w:sz="0" w:space="0" w:color="auto"/>
        <w:bottom w:val="none" w:sz="0" w:space="0" w:color="auto"/>
        <w:right w:val="none" w:sz="0" w:space="0" w:color="auto"/>
      </w:divBdr>
    </w:div>
    <w:div w:id="1022978171">
      <w:bodyDiv w:val="1"/>
      <w:marLeft w:val="0"/>
      <w:marRight w:val="0"/>
      <w:marTop w:val="0"/>
      <w:marBottom w:val="0"/>
      <w:divBdr>
        <w:top w:val="none" w:sz="0" w:space="0" w:color="auto"/>
        <w:left w:val="none" w:sz="0" w:space="0" w:color="auto"/>
        <w:bottom w:val="none" w:sz="0" w:space="0" w:color="auto"/>
        <w:right w:val="none" w:sz="0" w:space="0" w:color="auto"/>
      </w:divBdr>
    </w:div>
    <w:div w:id="1052078780">
      <w:bodyDiv w:val="1"/>
      <w:marLeft w:val="0"/>
      <w:marRight w:val="0"/>
      <w:marTop w:val="0"/>
      <w:marBottom w:val="0"/>
      <w:divBdr>
        <w:top w:val="none" w:sz="0" w:space="0" w:color="auto"/>
        <w:left w:val="none" w:sz="0" w:space="0" w:color="auto"/>
        <w:bottom w:val="none" w:sz="0" w:space="0" w:color="auto"/>
        <w:right w:val="none" w:sz="0" w:space="0" w:color="auto"/>
      </w:divBdr>
    </w:div>
    <w:div w:id="1099830214">
      <w:bodyDiv w:val="1"/>
      <w:marLeft w:val="0"/>
      <w:marRight w:val="0"/>
      <w:marTop w:val="0"/>
      <w:marBottom w:val="0"/>
      <w:divBdr>
        <w:top w:val="none" w:sz="0" w:space="0" w:color="auto"/>
        <w:left w:val="none" w:sz="0" w:space="0" w:color="auto"/>
        <w:bottom w:val="none" w:sz="0" w:space="0" w:color="auto"/>
        <w:right w:val="none" w:sz="0" w:space="0" w:color="auto"/>
      </w:divBdr>
    </w:div>
    <w:div w:id="1131287821">
      <w:bodyDiv w:val="1"/>
      <w:marLeft w:val="0"/>
      <w:marRight w:val="0"/>
      <w:marTop w:val="0"/>
      <w:marBottom w:val="0"/>
      <w:divBdr>
        <w:top w:val="none" w:sz="0" w:space="0" w:color="auto"/>
        <w:left w:val="none" w:sz="0" w:space="0" w:color="auto"/>
        <w:bottom w:val="none" w:sz="0" w:space="0" w:color="auto"/>
        <w:right w:val="none" w:sz="0" w:space="0" w:color="auto"/>
      </w:divBdr>
      <w:divsChild>
        <w:div w:id="22750367">
          <w:marLeft w:val="0"/>
          <w:marRight w:val="0"/>
          <w:marTop w:val="0"/>
          <w:marBottom w:val="0"/>
          <w:divBdr>
            <w:top w:val="none" w:sz="0" w:space="0" w:color="auto"/>
            <w:left w:val="none" w:sz="0" w:space="0" w:color="auto"/>
            <w:bottom w:val="none" w:sz="0" w:space="0" w:color="auto"/>
            <w:right w:val="none" w:sz="0" w:space="0" w:color="auto"/>
          </w:divBdr>
        </w:div>
        <w:div w:id="34546636">
          <w:marLeft w:val="0"/>
          <w:marRight w:val="0"/>
          <w:marTop w:val="0"/>
          <w:marBottom w:val="0"/>
          <w:divBdr>
            <w:top w:val="none" w:sz="0" w:space="0" w:color="auto"/>
            <w:left w:val="none" w:sz="0" w:space="0" w:color="auto"/>
            <w:bottom w:val="none" w:sz="0" w:space="0" w:color="auto"/>
            <w:right w:val="none" w:sz="0" w:space="0" w:color="auto"/>
          </w:divBdr>
        </w:div>
        <w:div w:id="40907784">
          <w:marLeft w:val="0"/>
          <w:marRight w:val="0"/>
          <w:marTop w:val="0"/>
          <w:marBottom w:val="0"/>
          <w:divBdr>
            <w:top w:val="none" w:sz="0" w:space="0" w:color="auto"/>
            <w:left w:val="none" w:sz="0" w:space="0" w:color="auto"/>
            <w:bottom w:val="none" w:sz="0" w:space="0" w:color="auto"/>
            <w:right w:val="none" w:sz="0" w:space="0" w:color="auto"/>
          </w:divBdr>
        </w:div>
        <w:div w:id="145321850">
          <w:marLeft w:val="0"/>
          <w:marRight w:val="0"/>
          <w:marTop w:val="0"/>
          <w:marBottom w:val="0"/>
          <w:divBdr>
            <w:top w:val="none" w:sz="0" w:space="0" w:color="auto"/>
            <w:left w:val="none" w:sz="0" w:space="0" w:color="auto"/>
            <w:bottom w:val="none" w:sz="0" w:space="0" w:color="auto"/>
            <w:right w:val="none" w:sz="0" w:space="0" w:color="auto"/>
          </w:divBdr>
        </w:div>
        <w:div w:id="446200094">
          <w:marLeft w:val="0"/>
          <w:marRight w:val="0"/>
          <w:marTop w:val="0"/>
          <w:marBottom w:val="0"/>
          <w:divBdr>
            <w:top w:val="none" w:sz="0" w:space="0" w:color="auto"/>
            <w:left w:val="none" w:sz="0" w:space="0" w:color="auto"/>
            <w:bottom w:val="none" w:sz="0" w:space="0" w:color="auto"/>
            <w:right w:val="none" w:sz="0" w:space="0" w:color="auto"/>
          </w:divBdr>
        </w:div>
        <w:div w:id="555822871">
          <w:marLeft w:val="0"/>
          <w:marRight w:val="0"/>
          <w:marTop w:val="0"/>
          <w:marBottom w:val="0"/>
          <w:divBdr>
            <w:top w:val="none" w:sz="0" w:space="0" w:color="auto"/>
            <w:left w:val="none" w:sz="0" w:space="0" w:color="auto"/>
            <w:bottom w:val="none" w:sz="0" w:space="0" w:color="auto"/>
            <w:right w:val="none" w:sz="0" w:space="0" w:color="auto"/>
          </w:divBdr>
        </w:div>
        <w:div w:id="630209070">
          <w:marLeft w:val="0"/>
          <w:marRight w:val="0"/>
          <w:marTop w:val="0"/>
          <w:marBottom w:val="0"/>
          <w:divBdr>
            <w:top w:val="none" w:sz="0" w:space="0" w:color="auto"/>
            <w:left w:val="none" w:sz="0" w:space="0" w:color="auto"/>
            <w:bottom w:val="none" w:sz="0" w:space="0" w:color="auto"/>
            <w:right w:val="none" w:sz="0" w:space="0" w:color="auto"/>
          </w:divBdr>
        </w:div>
        <w:div w:id="653068488">
          <w:marLeft w:val="0"/>
          <w:marRight w:val="0"/>
          <w:marTop w:val="0"/>
          <w:marBottom w:val="0"/>
          <w:divBdr>
            <w:top w:val="none" w:sz="0" w:space="0" w:color="auto"/>
            <w:left w:val="none" w:sz="0" w:space="0" w:color="auto"/>
            <w:bottom w:val="none" w:sz="0" w:space="0" w:color="auto"/>
            <w:right w:val="none" w:sz="0" w:space="0" w:color="auto"/>
          </w:divBdr>
        </w:div>
        <w:div w:id="661392894">
          <w:marLeft w:val="0"/>
          <w:marRight w:val="0"/>
          <w:marTop w:val="0"/>
          <w:marBottom w:val="0"/>
          <w:divBdr>
            <w:top w:val="none" w:sz="0" w:space="0" w:color="auto"/>
            <w:left w:val="none" w:sz="0" w:space="0" w:color="auto"/>
            <w:bottom w:val="none" w:sz="0" w:space="0" w:color="auto"/>
            <w:right w:val="none" w:sz="0" w:space="0" w:color="auto"/>
          </w:divBdr>
        </w:div>
        <w:div w:id="677466186">
          <w:marLeft w:val="0"/>
          <w:marRight w:val="0"/>
          <w:marTop w:val="0"/>
          <w:marBottom w:val="0"/>
          <w:divBdr>
            <w:top w:val="none" w:sz="0" w:space="0" w:color="auto"/>
            <w:left w:val="none" w:sz="0" w:space="0" w:color="auto"/>
            <w:bottom w:val="none" w:sz="0" w:space="0" w:color="auto"/>
            <w:right w:val="none" w:sz="0" w:space="0" w:color="auto"/>
          </w:divBdr>
        </w:div>
        <w:div w:id="896629287">
          <w:marLeft w:val="0"/>
          <w:marRight w:val="0"/>
          <w:marTop w:val="0"/>
          <w:marBottom w:val="0"/>
          <w:divBdr>
            <w:top w:val="none" w:sz="0" w:space="0" w:color="auto"/>
            <w:left w:val="none" w:sz="0" w:space="0" w:color="auto"/>
            <w:bottom w:val="none" w:sz="0" w:space="0" w:color="auto"/>
            <w:right w:val="none" w:sz="0" w:space="0" w:color="auto"/>
          </w:divBdr>
        </w:div>
        <w:div w:id="1193225146">
          <w:marLeft w:val="0"/>
          <w:marRight w:val="0"/>
          <w:marTop w:val="0"/>
          <w:marBottom w:val="0"/>
          <w:divBdr>
            <w:top w:val="none" w:sz="0" w:space="0" w:color="auto"/>
            <w:left w:val="none" w:sz="0" w:space="0" w:color="auto"/>
            <w:bottom w:val="none" w:sz="0" w:space="0" w:color="auto"/>
            <w:right w:val="none" w:sz="0" w:space="0" w:color="auto"/>
          </w:divBdr>
        </w:div>
        <w:div w:id="1204365233">
          <w:marLeft w:val="0"/>
          <w:marRight w:val="0"/>
          <w:marTop w:val="0"/>
          <w:marBottom w:val="0"/>
          <w:divBdr>
            <w:top w:val="none" w:sz="0" w:space="0" w:color="auto"/>
            <w:left w:val="none" w:sz="0" w:space="0" w:color="auto"/>
            <w:bottom w:val="none" w:sz="0" w:space="0" w:color="auto"/>
            <w:right w:val="none" w:sz="0" w:space="0" w:color="auto"/>
          </w:divBdr>
        </w:div>
        <w:div w:id="1234009279">
          <w:marLeft w:val="0"/>
          <w:marRight w:val="0"/>
          <w:marTop w:val="0"/>
          <w:marBottom w:val="0"/>
          <w:divBdr>
            <w:top w:val="none" w:sz="0" w:space="0" w:color="auto"/>
            <w:left w:val="none" w:sz="0" w:space="0" w:color="auto"/>
            <w:bottom w:val="none" w:sz="0" w:space="0" w:color="auto"/>
            <w:right w:val="none" w:sz="0" w:space="0" w:color="auto"/>
          </w:divBdr>
        </w:div>
        <w:div w:id="1499808771">
          <w:marLeft w:val="0"/>
          <w:marRight w:val="0"/>
          <w:marTop w:val="0"/>
          <w:marBottom w:val="0"/>
          <w:divBdr>
            <w:top w:val="none" w:sz="0" w:space="0" w:color="auto"/>
            <w:left w:val="none" w:sz="0" w:space="0" w:color="auto"/>
            <w:bottom w:val="none" w:sz="0" w:space="0" w:color="auto"/>
            <w:right w:val="none" w:sz="0" w:space="0" w:color="auto"/>
          </w:divBdr>
        </w:div>
        <w:div w:id="1546746742">
          <w:marLeft w:val="0"/>
          <w:marRight w:val="0"/>
          <w:marTop w:val="0"/>
          <w:marBottom w:val="0"/>
          <w:divBdr>
            <w:top w:val="none" w:sz="0" w:space="0" w:color="auto"/>
            <w:left w:val="none" w:sz="0" w:space="0" w:color="auto"/>
            <w:bottom w:val="none" w:sz="0" w:space="0" w:color="auto"/>
            <w:right w:val="none" w:sz="0" w:space="0" w:color="auto"/>
          </w:divBdr>
        </w:div>
        <w:div w:id="1567183381">
          <w:marLeft w:val="0"/>
          <w:marRight w:val="0"/>
          <w:marTop w:val="0"/>
          <w:marBottom w:val="0"/>
          <w:divBdr>
            <w:top w:val="none" w:sz="0" w:space="0" w:color="auto"/>
            <w:left w:val="none" w:sz="0" w:space="0" w:color="auto"/>
            <w:bottom w:val="none" w:sz="0" w:space="0" w:color="auto"/>
            <w:right w:val="none" w:sz="0" w:space="0" w:color="auto"/>
          </w:divBdr>
        </w:div>
        <w:div w:id="1584607527">
          <w:marLeft w:val="0"/>
          <w:marRight w:val="0"/>
          <w:marTop w:val="0"/>
          <w:marBottom w:val="0"/>
          <w:divBdr>
            <w:top w:val="none" w:sz="0" w:space="0" w:color="auto"/>
            <w:left w:val="none" w:sz="0" w:space="0" w:color="auto"/>
            <w:bottom w:val="none" w:sz="0" w:space="0" w:color="auto"/>
            <w:right w:val="none" w:sz="0" w:space="0" w:color="auto"/>
          </w:divBdr>
        </w:div>
        <w:div w:id="1647738691">
          <w:marLeft w:val="0"/>
          <w:marRight w:val="0"/>
          <w:marTop w:val="0"/>
          <w:marBottom w:val="0"/>
          <w:divBdr>
            <w:top w:val="none" w:sz="0" w:space="0" w:color="auto"/>
            <w:left w:val="none" w:sz="0" w:space="0" w:color="auto"/>
            <w:bottom w:val="none" w:sz="0" w:space="0" w:color="auto"/>
            <w:right w:val="none" w:sz="0" w:space="0" w:color="auto"/>
          </w:divBdr>
        </w:div>
        <w:div w:id="1718355246">
          <w:marLeft w:val="0"/>
          <w:marRight w:val="0"/>
          <w:marTop w:val="0"/>
          <w:marBottom w:val="0"/>
          <w:divBdr>
            <w:top w:val="none" w:sz="0" w:space="0" w:color="auto"/>
            <w:left w:val="none" w:sz="0" w:space="0" w:color="auto"/>
            <w:bottom w:val="none" w:sz="0" w:space="0" w:color="auto"/>
            <w:right w:val="none" w:sz="0" w:space="0" w:color="auto"/>
          </w:divBdr>
        </w:div>
        <w:div w:id="1834949076">
          <w:marLeft w:val="0"/>
          <w:marRight w:val="0"/>
          <w:marTop w:val="0"/>
          <w:marBottom w:val="0"/>
          <w:divBdr>
            <w:top w:val="none" w:sz="0" w:space="0" w:color="auto"/>
            <w:left w:val="none" w:sz="0" w:space="0" w:color="auto"/>
            <w:bottom w:val="none" w:sz="0" w:space="0" w:color="auto"/>
            <w:right w:val="none" w:sz="0" w:space="0" w:color="auto"/>
          </w:divBdr>
        </w:div>
        <w:div w:id="1931310469">
          <w:marLeft w:val="0"/>
          <w:marRight w:val="0"/>
          <w:marTop w:val="0"/>
          <w:marBottom w:val="0"/>
          <w:divBdr>
            <w:top w:val="none" w:sz="0" w:space="0" w:color="auto"/>
            <w:left w:val="none" w:sz="0" w:space="0" w:color="auto"/>
            <w:bottom w:val="none" w:sz="0" w:space="0" w:color="auto"/>
            <w:right w:val="none" w:sz="0" w:space="0" w:color="auto"/>
          </w:divBdr>
        </w:div>
      </w:divsChild>
    </w:div>
    <w:div w:id="1258488758">
      <w:bodyDiv w:val="1"/>
      <w:marLeft w:val="0"/>
      <w:marRight w:val="0"/>
      <w:marTop w:val="0"/>
      <w:marBottom w:val="0"/>
      <w:divBdr>
        <w:top w:val="none" w:sz="0" w:space="0" w:color="auto"/>
        <w:left w:val="none" w:sz="0" w:space="0" w:color="auto"/>
        <w:bottom w:val="none" w:sz="0" w:space="0" w:color="auto"/>
        <w:right w:val="none" w:sz="0" w:space="0" w:color="auto"/>
      </w:divBdr>
      <w:divsChild>
        <w:div w:id="669720200">
          <w:marLeft w:val="274"/>
          <w:marRight w:val="0"/>
          <w:marTop w:val="0"/>
          <w:marBottom w:val="0"/>
          <w:divBdr>
            <w:top w:val="none" w:sz="0" w:space="0" w:color="auto"/>
            <w:left w:val="none" w:sz="0" w:space="0" w:color="auto"/>
            <w:bottom w:val="none" w:sz="0" w:space="0" w:color="auto"/>
            <w:right w:val="none" w:sz="0" w:space="0" w:color="auto"/>
          </w:divBdr>
        </w:div>
        <w:div w:id="836649890">
          <w:marLeft w:val="274"/>
          <w:marRight w:val="0"/>
          <w:marTop w:val="0"/>
          <w:marBottom w:val="0"/>
          <w:divBdr>
            <w:top w:val="none" w:sz="0" w:space="0" w:color="auto"/>
            <w:left w:val="none" w:sz="0" w:space="0" w:color="auto"/>
            <w:bottom w:val="none" w:sz="0" w:space="0" w:color="auto"/>
            <w:right w:val="none" w:sz="0" w:space="0" w:color="auto"/>
          </w:divBdr>
        </w:div>
        <w:div w:id="1073090279">
          <w:marLeft w:val="274"/>
          <w:marRight w:val="0"/>
          <w:marTop w:val="0"/>
          <w:marBottom w:val="0"/>
          <w:divBdr>
            <w:top w:val="none" w:sz="0" w:space="0" w:color="auto"/>
            <w:left w:val="none" w:sz="0" w:space="0" w:color="auto"/>
            <w:bottom w:val="none" w:sz="0" w:space="0" w:color="auto"/>
            <w:right w:val="none" w:sz="0" w:space="0" w:color="auto"/>
          </w:divBdr>
        </w:div>
        <w:div w:id="1131827769">
          <w:marLeft w:val="274"/>
          <w:marRight w:val="0"/>
          <w:marTop w:val="0"/>
          <w:marBottom w:val="0"/>
          <w:divBdr>
            <w:top w:val="none" w:sz="0" w:space="0" w:color="auto"/>
            <w:left w:val="none" w:sz="0" w:space="0" w:color="auto"/>
            <w:bottom w:val="none" w:sz="0" w:space="0" w:color="auto"/>
            <w:right w:val="none" w:sz="0" w:space="0" w:color="auto"/>
          </w:divBdr>
        </w:div>
      </w:divsChild>
    </w:div>
    <w:div w:id="1404909904">
      <w:bodyDiv w:val="1"/>
      <w:marLeft w:val="0"/>
      <w:marRight w:val="0"/>
      <w:marTop w:val="0"/>
      <w:marBottom w:val="0"/>
      <w:divBdr>
        <w:top w:val="none" w:sz="0" w:space="0" w:color="auto"/>
        <w:left w:val="none" w:sz="0" w:space="0" w:color="auto"/>
        <w:bottom w:val="none" w:sz="0" w:space="0" w:color="auto"/>
        <w:right w:val="none" w:sz="0" w:space="0" w:color="auto"/>
      </w:divBdr>
    </w:div>
    <w:div w:id="1538809463">
      <w:bodyDiv w:val="1"/>
      <w:marLeft w:val="0"/>
      <w:marRight w:val="0"/>
      <w:marTop w:val="0"/>
      <w:marBottom w:val="0"/>
      <w:divBdr>
        <w:top w:val="none" w:sz="0" w:space="0" w:color="auto"/>
        <w:left w:val="none" w:sz="0" w:space="0" w:color="auto"/>
        <w:bottom w:val="none" w:sz="0" w:space="0" w:color="auto"/>
        <w:right w:val="none" w:sz="0" w:space="0" w:color="auto"/>
      </w:divBdr>
    </w:div>
    <w:div w:id="1552308412">
      <w:bodyDiv w:val="1"/>
      <w:marLeft w:val="0"/>
      <w:marRight w:val="0"/>
      <w:marTop w:val="0"/>
      <w:marBottom w:val="0"/>
      <w:divBdr>
        <w:top w:val="none" w:sz="0" w:space="0" w:color="auto"/>
        <w:left w:val="none" w:sz="0" w:space="0" w:color="auto"/>
        <w:bottom w:val="none" w:sz="0" w:space="0" w:color="auto"/>
        <w:right w:val="none" w:sz="0" w:space="0" w:color="auto"/>
      </w:divBdr>
      <w:divsChild>
        <w:div w:id="1051614730">
          <w:marLeft w:val="0"/>
          <w:marRight w:val="0"/>
          <w:marTop w:val="0"/>
          <w:marBottom w:val="0"/>
          <w:divBdr>
            <w:top w:val="none" w:sz="0" w:space="0" w:color="auto"/>
            <w:left w:val="none" w:sz="0" w:space="0" w:color="auto"/>
            <w:bottom w:val="none" w:sz="0" w:space="0" w:color="auto"/>
            <w:right w:val="none" w:sz="0" w:space="0" w:color="auto"/>
          </w:divBdr>
        </w:div>
      </w:divsChild>
    </w:div>
    <w:div w:id="1603412416">
      <w:bodyDiv w:val="1"/>
      <w:marLeft w:val="0"/>
      <w:marRight w:val="0"/>
      <w:marTop w:val="0"/>
      <w:marBottom w:val="0"/>
      <w:divBdr>
        <w:top w:val="none" w:sz="0" w:space="0" w:color="auto"/>
        <w:left w:val="none" w:sz="0" w:space="0" w:color="auto"/>
        <w:bottom w:val="none" w:sz="0" w:space="0" w:color="auto"/>
        <w:right w:val="none" w:sz="0" w:space="0" w:color="auto"/>
      </w:divBdr>
    </w:div>
    <w:div w:id="1635716742">
      <w:bodyDiv w:val="1"/>
      <w:marLeft w:val="0"/>
      <w:marRight w:val="0"/>
      <w:marTop w:val="0"/>
      <w:marBottom w:val="0"/>
      <w:divBdr>
        <w:top w:val="none" w:sz="0" w:space="0" w:color="auto"/>
        <w:left w:val="none" w:sz="0" w:space="0" w:color="auto"/>
        <w:bottom w:val="none" w:sz="0" w:space="0" w:color="auto"/>
        <w:right w:val="none" w:sz="0" w:space="0" w:color="auto"/>
      </w:divBdr>
    </w:div>
    <w:div w:id="1640500079">
      <w:bodyDiv w:val="1"/>
      <w:marLeft w:val="0"/>
      <w:marRight w:val="0"/>
      <w:marTop w:val="0"/>
      <w:marBottom w:val="0"/>
      <w:divBdr>
        <w:top w:val="none" w:sz="0" w:space="0" w:color="auto"/>
        <w:left w:val="none" w:sz="0" w:space="0" w:color="auto"/>
        <w:bottom w:val="none" w:sz="0" w:space="0" w:color="auto"/>
        <w:right w:val="none" w:sz="0" w:space="0" w:color="auto"/>
      </w:divBdr>
    </w:div>
    <w:div w:id="1721130910">
      <w:bodyDiv w:val="1"/>
      <w:marLeft w:val="0"/>
      <w:marRight w:val="0"/>
      <w:marTop w:val="0"/>
      <w:marBottom w:val="0"/>
      <w:divBdr>
        <w:top w:val="none" w:sz="0" w:space="0" w:color="auto"/>
        <w:left w:val="none" w:sz="0" w:space="0" w:color="auto"/>
        <w:bottom w:val="none" w:sz="0" w:space="0" w:color="auto"/>
        <w:right w:val="none" w:sz="0" w:space="0" w:color="auto"/>
      </w:divBdr>
    </w:div>
    <w:div w:id="177085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tio.com.au/publications/news/complaint-statistics-october-december-2015" TargetMode="External"/><Relationship Id="rId13" Type="http://schemas.openxmlformats.org/officeDocument/2006/relationships/hyperlink" Target="http://www.abs.gov.au/AUSSTATS/abs@.nsf/Lookup/8146.0Main+Features12014-15?OpenDocument" TargetMode="External"/><Relationship Id="rId3" Type="http://schemas.openxmlformats.org/officeDocument/2006/relationships/hyperlink" Target="http://www.vodafone.com/content/dam/vodafone/about/public_policy/affordability_plum.pdf" TargetMode="External"/><Relationship Id="rId7" Type="http://schemas.openxmlformats.org/officeDocument/2006/relationships/hyperlink" Target="http://accan.org.au/election-2016/election-issues/1179-affordable-communications" TargetMode="External"/><Relationship Id="rId12" Type="http://schemas.openxmlformats.org/officeDocument/2006/relationships/hyperlink" Target="http://accan.org.au/our-work/submissions/953-accan-s-disability-mystery-shopping-report?highlight=WyJkaXNhYmlsaXR5IiwiJ2Rpc2FiaWxpdHkiLCJteXN0ZXJ5Iiwic2hvcHBpbmciLCJkaXNhYmlsaXR5IG15c3RlcnkiLCJkaXNhYmlsaXR5IG15c3Rlcnkgc2hvcHBpbmciLCJteXN0ZXJ5IHNob3BwaW5nIl0" TargetMode="External"/><Relationship Id="rId2" Type="http://schemas.openxmlformats.org/officeDocument/2006/relationships/hyperlink" Target="http://www.acma.gov.au/theACMA/Library/Corporate-library/Corporate-publications/communications-report" TargetMode="External"/><Relationship Id="rId1" Type="http://schemas.openxmlformats.org/officeDocument/2006/relationships/hyperlink" Target="http://www.austlii.edu.au/au/legis/cth/consol_act/tpassa1999620/s6.html" TargetMode="External"/><Relationship Id="rId6" Type="http://schemas.openxmlformats.org/officeDocument/2006/relationships/hyperlink" Target="https://www.accc.gov.au/system/files/906_ACCC%20Telecommunications%20reports%202013%E2%80%9314_web_2-June-2015.pdf" TargetMode="External"/><Relationship Id="rId11" Type="http://schemas.openxmlformats.org/officeDocument/2006/relationships/hyperlink" Target="https://www.dss.gov.au/sites/default/files/documents/05_2012/national_disability_strategy_2010_2020.pdf" TargetMode="External"/><Relationship Id="rId5" Type="http://schemas.openxmlformats.org/officeDocument/2006/relationships/hyperlink" Target="http://www.abs.gov.au/AUSSTATS/abs@.nsf/Lookup/8146.0Main+Features12014-15?OpenDocument" TargetMode="External"/><Relationship Id="rId10" Type="http://schemas.openxmlformats.org/officeDocument/2006/relationships/hyperlink" Target="http://accan.org.au/election-2016/election-issues/1178-broadband-performance" TargetMode="External"/><Relationship Id="rId4" Type="http://schemas.openxmlformats.org/officeDocument/2006/relationships/hyperlink" Target="http://www.abs.gov.au/AUSSTATS/abs@.nsf/Lookup/8146.0Main+Features12014-15?OpenDocument" TargetMode="External"/><Relationship Id="rId9" Type="http://schemas.openxmlformats.org/officeDocument/2006/relationships/hyperlink" Target="http://accan.org.au/election-2016/election-issues/1166-future-guarantee" TargetMode="External"/><Relationship Id="rId14" Type="http://schemas.openxmlformats.org/officeDocument/2006/relationships/hyperlink" Target="https://publications.csiro.au/rpr/download?pid=csiro:EP1312215&amp;dsid=D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B33CD9-7D3D-43E8-8B09-97C831107629}" type="doc">
      <dgm:prSet loTypeId="urn:microsoft.com/office/officeart/2008/layout/LinedList" loCatId="hierarchy" qsTypeId="urn:microsoft.com/office/officeart/2005/8/quickstyle/simple1" qsCatId="simple" csTypeId="urn:microsoft.com/office/officeart/2005/8/colors/colorful4" csCatId="colorful" phldr="1"/>
      <dgm:spPr/>
      <dgm:t>
        <a:bodyPr/>
        <a:lstStyle/>
        <a:p>
          <a:endParaRPr lang="en-US"/>
        </a:p>
      </dgm:t>
    </dgm:pt>
    <dgm:pt modelId="{68C203E2-1585-41A5-901B-94A142E94944}">
      <dgm:prSet phldrT="[Text]" custT="1"/>
      <dgm:spPr>
        <a:xfrm>
          <a:off x="1399" y="3638255"/>
          <a:ext cx="1245372" cy="379838"/>
        </a:xfrm>
      </dgm:spPr>
      <dgm:t>
        <a:bodyPr vert="vert270"/>
        <a:lstStyle/>
        <a:p>
          <a:pPr algn="ctr"/>
          <a:r>
            <a:rPr lang="en-US" sz="3600"/>
            <a:t>Connected Consumers</a:t>
          </a:r>
        </a:p>
      </dgm:t>
    </dgm:pt>
    <dgm:pt modelId="{4A158898-75EF-49AF-8E7C-35F7BA027F2A}" type="parTrans" cxnId="{41ECA3BD-FC30-487C-A48C-AA185761A4DB}">
      <dgm:prSet/>
      <dgm:spPr/>
      <dgm:t>
        <a:bodyPr/>
        <a:lstStyle/>
        <a:p>
          <a:endParaRPr lang="en-US"/>
        </a:p>
      </dgm:t>
    </dgm:pt>
    <dgm:pt modelId="{2926C2CC-E3E3-4396-81BC-21B1F6F9EF58}" type="sibTrans" cxnId="{41ECA3BD-FC30-487C-A48C-AA185761A4DB}">
      <dgm:prSet/>
      <dgm:spPr/>
      <dgm:t>
        <a:bodyPr/>
        <a:lstStyle/>
        <a:p>
          <a:endParaRPr lang="en-US"/>
        </a:p>
      </dgm:t>
    </dgm:pt>
    <dgm:pt modelId="{A18F0961-1307-4E81-9038-0891DDC1EF02}">
      <dgm:prSet phldrT="[Text]" custT="1"/>
      <dgm:spPr>
        <a:xfrm>
          <a:off x="2990292" y="4307642"/>
          <a:ext cx="1245372" cy="379838"/>
        </a:xfrm>
      </dgm:spPr>
      <dgm:t>
        <a:bodyPr/>
        <a:lstStyle/>
        <a:p>
          <a:r>
            <a:rPr lang="en-US" sz="1100">
              <a:latin typeface="Calibri"/>
              <a:ea typeface="+mn-ea"/>
              <a:cs typeface="+mn-cs"/>
            </a:rPr>
            <a:t>Ongoing research into barriers </a:t>
          </a:r>
        </a:p>
      </dgm:t>
    </dgm:pt>
    <dgm:pt modelId="{78284ECF-8750-468A-919A-07CC137AE133}" type="parTrans" cxnId="{5759B625-965D-4F06-9594-DEF53FAE9EF1}">
      <dgm:prSet/>
      <dgm:spPr>
        <a:xfrm>
          <a:off x="2741217" y="4451841"/>
          <a:ext cx="249074" cy="91440"/>
        </a:xfrm>
      </dgm:spPr>
      <dgm:t>
        <a:bodyPr/>
        <a:lstStyle/>
        <a:p>
          <a:endParaRPr lang="en-US">
            <a:solidFill>
              <a:sysClr val="windowText" lastClr="000000">
                <a:hueOff val="0"/>
                <a:satOff val="0"/>
                <a:lumOff val="0"/>
                <a:alphaOff val="0"/>
              </a:sysClr>
            </a:solidFill>
            <a:latin typeface="Calibri"/>
            <a:ea typeface="+mn-ea"/>
            <a:cs typeface="+mn-cs"/>
          </a:endParaRPr>
        </a:p>
      </dgm:t>
    </dgm:pt>
    <dgm:pt modelId="{136647B6-124D-4CDF-9E59-77F010A3B934}" type="sibTrans" cxnId="{5759B625-965D-4F06-9594-DEF53FAE9EF1}">
      <dgm:prSet/>
      <dgm:spPr/>
      <dgm:t>
        <a:bodyPr/>
        <a:lstStyle/>
        <a:p>
          <a:endParaRPr lang="en-US"/>
        </a:p>
      </dgm:t>
    </dgm:pt>
    <dgm:pt modelId="{C717303C-2E2E-47BE-9764-3332D6F320E7}">
      <dgm:prSet phldrT="[Text]" custT="1"/>
      <dgm:spPr>
        <a:xfrm>
          <a:off x="1495845" y="1094582"/>
          <a:ext cx="1245372" cy="379838"/>
        </a:xfrm>
      </dgm:spPr>
      <dgm:t>
        <a:bodyPr/>
        <a:lstStyle/>
        <a:p>
          <a:r>
            <a:rPr lang="en-US" sz="1200">
              <a:latin typeface="Calibri"/>
              <a:ea typeface="+mn-ea"/>
              <a:cs typeface="+mn-cs"/>
            </a:rPr>
            <a:t>Available</a:t>
          </a:r>
        </a:p>
      </dgm:t>
    </dgm:pt>
    <dgm:pt modelId="{A9740BD0-A9E0-477D-B516-9CC1D5B1364B}" type="parTrans" cxnId="{367F4A19-35BC-49C0-B29B-0AC222DAFD33}">
      <dgm:prSet/>
      <dgm:spPr>
        <a:xfrm>
          <a:off x="1246771" y="1284502"/>
          <a:ext cx="249074" cy="2543672"/>
        </a:xfrm>
      </dgm:spPr>
      <dgm:t>
        <a:bodyPr/>
        <a:lstStyle/>
        <a:p>
          <a:endParaRPr lang="en-US">
            <a:solidFill>
              <a:sysClr val="windowText" lastClr="000000">
                <a:hueOff val="0"/>
                <a:satOff val="0"/>
                <a:lumOff val="0"/>
                <a:alphaOff val="0"/>
              </a:sysClr>
            </a:solidFill>
            <a:latin typeface="Calibri"/>
            <a:ea typeface="+mn-ea"/>
            <a:cs typeface="+mn-cs"/>
          </a:endParaRPr>
        </a:p>
      </dgm:t>
    </dgm:pt>
    <dgm:pt modelId="{5AC83CD0-F6AF-4FB8-BD8C-CEAF12248F43}" type="sibTrans" cxnId="{367F4A19-35BC-49C0-B29B-0AC222DAFD33}">
      <dgm:prSet/>
      <dgm:spPr/>
      <dgm:t>
        <a:bodyPr/>
        <a:lstStyle/>
        <a:p>
          <a:endParaRPr lang="en-US"/>
        </a:p>
      </dgm:t>
    </dgm:pt>
    <dgm:pt modelId="{378ED8B7-A495-47BE-BB30-DC7F1A657699}">
      <dgm:prSet phldrT="[Text]" custT="1"/>
      <dgm:spPr>
        <a:xfrm>
          <a:off x="1495845" y="3102745"/>
          <a:ext cx="1245372" cy="379838"/>
        </a:xfrm>
      </dgm:spPr>
      <dgm:t>
        <a:bodyPr/>
        <a:lstStyle/>
        <a:p>
          <a:r>
            <a:rPr lang="en-US" sz="1200">
              <a:latin typeface="Calibri"/>
              <a:ea typeface="+mn-ea"/>
              <a:cs typeface="+mn-cs"/>
            </a:rPr>
            <a:t>Affordable</a:t>
          </a:r>
        </a:p>
      </dgm:t>
    </dgm:pt>
    <dgm:pt modelId="{2281DE0E-04B9-47E7-953A-41392CB35EB5}" type="parTrans" cxnId="{A331792A-D7D3-47BE-9C55-1BFA125DA62A}">
      <dgm:prSet/>
      <dgm:spPr>
        <a:xfrm>
          <a:off x="1246771" y="3292664"/>
          <a:ext cx="249074" cy="535509"/>
        </a:xfrm>
      </dgm:spPr>
      <dgm:t>
        <a:bodyPr/>
        <a:lstStyle/>
        <a:p>
          <a:endParaRPr lang="en-US">
            <a:solidFill>
              <a:sysClr val="windowText" lastClr="000000">
                <a:hueOff val="0"/>
                <a:satOff val="0"/>
                <a:lumOff val="0"/>
                <a:alphaOff val="0"/>
              </a:sysClr>
            </a:solidFill>
            <a:latin typeface="Calibri"/>
            <a:ea typeface="+mn-ea"/>
            <a:cs typeface="+mn-cs"/>
          </a:endParaRPr>
        </a:p>
      </dgm:t>
    </dgm:pt>
    <dgm:pt modelId="{6CCCBAA0-5A9D-4E97-9A7A-F45811253F96}" type="sibTrans" cxnId="{A331792A-D7D3-47BE-9C55-1BFA125DA62A}">
      <dgm:prSet/>
      <dgm:spPr/>
      <dgm:t>
        <a:bodyPr/>
        <a:lstStyle/>
        <a:p>
          <a:endParaRPr lang="en-US"/>
        </a:p>
      </dgm:t>
    </dgm:pt>
    <dgm:pt modelId="{4BB73F44-30FA-4A75-9949-64D3E96AFFDD}">
      <dgm:prSet phldrT="[Text]" custT="1"/>
      <dgm:spPr>
        <a:xfrm>
          <a:off x="2990292" y="1094582"/>
          <a:ext cx="1245372" cy="379838"/>
        </a:xfrm>
      </dgm:spPr>
      <dgm:t>
        <a:bodyPr/>
        <a:lstStyle/>
        <a:p>
          <a:r>
            <a:rPr lang="en-US" sz="1100">
              <a:latin typeface="Calibri"/>
              <a:ea typeface="+mn-ea"/>
              <a:cs typeface="+mn-cs"/>
            </a:rPr>
            <a:t>Data</a:t>
          </a:r>
        </a:p>
      </dgm:t>
    </dgm:pt>
    <dgm:pt modelId="{085C43DF-A72D-4717-A155-651DEC002F77}" type="parTrans" cxnId="{19A61E1F-1A2F-4DA2-B3A5-F9D7D62EA0F2}">
      <dgm:prSet/>
      <dgm:spPr>
        <a:xfrm>
          <a:off x="2741217" y="1238782"/>
          <a:ext cx="249074" cy="91440"/>
        </a:xfrm>
      </dgm:spPr>
      <dgm:t>
        <a:bodyPr/>
        <a:lstStyle/>
        <a:p>
          <a:endParaRPr lang="de-DE">
            <a:solidFill>
              <a:sysClr val="windowText" lastClr="000000">
                <a:hueOff val="0"/>
                <a:satOff val="0"/>
                <a:lumOff val="0"/>
                <a:alphaOff val="0"/>
              </a:sysClr>
            </a:solidFill>
            <a:latin typeface="Calibri"/>
            <a:ea typeface="+mn-ea"/>
            <a:cs typeface="+mn-cs"/>
          </a:endParaRPr>
        </a:p>
      </dgm:t>
    </dgm:pt>
    <dgm:pt modelId="{B26EAEC6-4752-43C1-84AB-E5ACB3435425}" type="sibTrans" cxnId="{19A61E1F-1A2F-4DA2-B3A5-F9D7D62EA0F2}">
      <dgm:prSet/>
      <dgm:spPr/>
      <dgm:t>
        <a:bodyPr/>
        <a:lstStyle/>
        <a:p>
          <a:endParaRPr lang="de-DE"/>
        </a:p>
      </dgm:t>
    </dgm:pt>
    <dgm:pt modelId="{F357F3E5-D898-437B-9909-4AADE883B86F}">
      <dgm:prSet phldrT="[Text]" custT="1"/>
      <dgm:spPr>
        <a:xfrm>
          <a:off x="1495845" y="5378662"/>
          <a:ext cx="1245372" cy="379838"/>
        </a:xfrm>
      </dgm:spPr>
      <dgm:t>
        <a:bodyPr/>
        <a:lstStyle/>
        <a:p>
          <a:r>
            <a:rPr lang="en-US" sz="1200">
              <a:latin typeface="Calibri"/>
              <a:ea typeface="+mn-ea"/>
              <a:cs typeface="+mn-cs"/>
            </a:rPr>
            <a:t>Online services </a:t>
          </a:r>
        </a:p>
      </dgm:t>
    </dgm:pt>
    <dgm:pt modelId="{FEE01D61-1863-4175-A2FE-49EEA2E8ABE7}" type="parTrans" cxnId="{42347C9B-F9A4-43E9-B640-C47E58E7F9FE}">
      <dgm:prSet/>
      <dgm:spPr>
        <a:xfrm>
          <a:off x="1246771" y="3828174"/>
          <a:ext cx="249074" cy="1740407"/>
        </a:xfrm>
      </dgm:spPr>
      <dgm:t>
        <a:bodyPr/>
        <a:lstStyle/>
        <a:p>
          <a:endParaRPr lang="de-DE">
            <a:solidFill>
              <a:sysClr val="windowText" lastClr="000000">
                <a:hueOff val="0"/>
                <a:satOff val="0"/>
                <a:lumOff val="0"/>
                <a:alphaOff val="0"/>
              </a:sysClr>
            </a:solidFill>
            <a:latin typeface="Calibri"/>
            <a:ea typeface="+mn-ea"/>
            <a:cs typeface="+mn-cs"/>
          </a:endParaRPr>
        </a:p>
      </dgm:t>
    </dgm:pt>
    <dgm:pt modelId="{F4B08C6F-D21E-4234-84EA-97F5B7B1CC43}" type="sibTrans" cxnId="{42347C9B-F9A4-43E9-B640-C47E58E7F9FE}">
      <dgm:prSet/>
      <dgm:spPr/>
      <dgm:t>
        <a:bodyPr/>
        <a:lstStyle/>
        <a:p>
          <a:endParaRPr lang="de-DE"/>
        </a:p>
      </dgm:t>
    </dgm:pt>
    <dgm:pt modelId="{F4BF51E8-F039-43F7-919F-B3F16636B3D3}">
      <dgm:prSet phldrT="[Text]" custT="1"/>
      <dgm:spPr>
        <a:xfrm>
          <a:off x="4484738" y="23562"/>
          <a:ext cx="1245372" cy="379838"/>
        </a:xfrm>
      </dgm:spPr>
      <dgm:t>
        <a:bodyPr/>
        <a:lstStyle/>
        <a:p>
          <a:r>
            <a:rPr lang="en-US" sz="1000">
              <a:latin typeface="Calibri"/>
              <a:ea typeface="+mn-ea"/>
              <a:cs typeface="+mn-cs"/>
            </a:rPr>
            <a:t>Grandfather existing arrangements</a:t>
          </a:r>
        </a:p>
      </dgm:t>
    </dgm:pt>
    <dgm:pt modelId="{D2F7B05A-57DA-4DC2-A004-828556FAC1C9}" type="parTrans" cxnId="{E3F0EDC9-FCBB-4158-817E-35C70702A9AD}">
      <dgm:prSet/>
      <dgm:spPr>
        <a:xfrm>
          <a:off x="4235664" y="167762"/>
          <a:ext cx="249074" cy="91440"/>
        </a:xfrm>
      </dgm:spPr>
      <dgm:t>
        <a:bodyPr/>
        <a:lstStyle/>
        <a:p>
          <a:endParaRPr lang="en-US">
            <a:solidFill>
              <a:sysClr val="windowText" lastClr="000000">
                <a:hueOff val="0"/>
                <a:satOff val="0"/>
                <a:lumOff val="0"/>
                <a:alphaOff val="0"/>
              </a:sysClr>
            </a:solidFill>
            <a:latin typeface="Calibri"/>
            <a:ea typeface="+mn-ea"/>
            <a:cs typeface="+mn-cs"/>
          </a:endParaRPr>
        </a:p>
      </dgm:t>
    </dgm:pt>
    <dgm:pt modelId="{32B7BF6E-89D2-45E0-AA2D-6E33113D97CE}" type="sibTrans" cxnId="{E3F0EDC9-FCBB-4158-817E-35C70702A9AD}">
      <dgm:prSet/>
      <dgm:spPr/>
      <dgm:t>
        <a:bodyPr/>
        <a:lstStyle/>
        <a:p>
          <a:endParaRPr lang="en-US"/>
        </a:p>
      </dgm:t>
    </dgm:pt>
    <dgm:pt modelId="{80DE8C14-F761-48DE-A350-994C317E098B}">
      <dgm:prSet phldrT="[Text]" custT="1"/>
      <dgm:spPr>
        <a:xfrm>
          <a:off x="2990292" y="2701112"/>
          <a:ext cx="1245372" cy="379838"/>
        </a:xfrm>
      </dgm:spPr>
      <dgm:t>
        <a:bodyPr/>
        <a:lstStyle/>
        <a:p>
          <a:r>
            <a:rPr lang="en-US" sz="1100">
              <a:latin typeface="Calibri"/>
              <a:ea typeface="+mn-ea"/>
              <a:cs typeface="+mn-cs"/>
            </a:rPr>
            <a:t>Market</a:t>
          </a:r>
        </a:p>
      </dgm:t>
    </dgm:pt>
    <dgm:pt modelId="{F46E357D-C833-40A9-A080-266342E2C029}" type="parTrans" cxnId="{F30D2BB3-A3F8-41C3-85DE-7FF475E8912B}">
      <dgm:prSet/>
      <dgm:spPr>
        <a:xfrm>
          <a:off x="2741217" y="2891032"/>
          <a:ext cx="249074" cy="401632"/>
        </a:xfrm>
      </dgm:spPr>
      <dgm:t>
        <a:bodyPr/>
        <a:lstStyle/>
        <a:p>
          <a:endParaRPr lang="de-DE"/>
        </a:p>
      </dgm:t>
    </dgm:pt>
    <dgm:pt modelId="{7C1D08CA-B023-48A5-8A47-91C12706AE21}" type="sibTrans" cxnId="{F30D2BB3-A3F8-41C3-85DE-7FF475E8912B}">
      <dgm:prSet/>
      <dgm:spPr/>
      <dgm:t>
        <a:bodyPr/>
        <a:lstStyle/>
        <a:p>
          <a:endParaRPr lang="de-DE"/>
        </a:p>
      </dgm:t>
    </dgm:pt>
    <dgm:pt modelId="{EF98830C-F1E6-4737-BDBC-00F537808822}">
      <dgm:prSet phldrT="[Text]" custT="1"/>
      <dgm:spPr>
        <a:xfrm>
          <a:off x="2990292" y="3504377"/>
          <a:ext cx="1245372" cy="379838"/>
        </a:xfrm>
      </dgm:spPr>
      <dgm:t>
        <a:bodyPr/>
        <a:lstStyle/>
        <a:p>
          <a:r>
            <a:rPr lang="en-US" sz="1100">
              <a:latin typeface="Calibri"/>
              <a:ea typeface="+mn-ea"/>
              <a:cs typeface="+mn-cs"/>
            </a:rPr>
            <a:t>Low income</a:t>
          </a:r>
        </a:p>
      </dgm:t>
    </dgm:pt>
    <dgm:pt modelId="{90D569A2-688B-4889-83DD-66B63D4690E9}" type="parTrans" cxnId="{20DA63BE-B813-4AEE-A252-1C9F2AA603D0}">
      <dgm:prSet/>
      <dgm:spPr>
        <a:xfrm>
          <a:off x="2741217" y="3292664"/>
          <a:ext cx="249074" cy="401632"/>
        </a:xfrm>
      </dgm:spPr>
      <dgm:t>
        <a:bodyPr/>
        <a:lstStyle/>
        <a:p>
          <a:endParaRPr lang="de-DE"/>
        </a:p>
      </dgm:t>
    </dgm:pt>
    <dgm:pt modelId="{37F1E95B-1ED1-4C10-9887-893F2F08D8BE}" type="sibTrans" cxnId="{20DA63BE-B813-4AEE-A252-1C9F2AA603D0}">
      <dgm:prSet/>
      <dgm:spPr/>
      <dgm:t>
        <a:bodyPr/>
        <a:lstStyle/>
        <a:p>
          <a:endParaRPr lang="de-DE"/>
        </a:p>
      </dgm:t>
    </dgm:pt>
    <dgm:pt modelId="{782C3D5B-79AE-45F5-933F-E5178B0262D7}">
      <dgm:prSet phldrT="[Text]" custT="1"/>
      <dgm:spPr>
        <a:xfrm>
          <a:off x="1495845" y="4307642"/>
          <a:ext cx="1245372" cy="379838"/>
        </a:xfrm>
      </dgm:spPr>
      <dgm:t>
        <a:bodyPr/>
        <a:lstStyle/>
        <a:p>
          <a:r>
            <a:rPr lang="en-US" sz="1200">
              <a:latin typeface="Calibri"/>
              <a:ea typeface="+mn-ea"/>
              <a:cs typeface="+mn-cs"/>
            </a:rPr>
            <a:t>Accessible</a:t>
          </a:r>
          <a:endParaRPr lang="de-DE" sz="1200">
            <a:latin typeface="Calibri"/>
            <a:ea typeface="+mn-ea"/>
            <a:cs typeface="+mn-cs"/>
          </a:endParaRPr>
        </a:p>
      </dgm:t>
    </dgm:pt>
    <dgm:pt modelId="{51786306-FDB8-414F-AF79-08306E00E749}" type="parTrans" cxnId="{2C4926C6-E148-4D65-A84D-FE4688F5E6C8}">
      <dgm:prSet/>
      <dgm:spPr>
        <a:xfrm>
          <a:off x="1246771" y="3828174"/>
          <a:ext cx="249074" cy="669387"/>
        </a:xfrm>
      </dgm:spPr>
      <dgm:t>
        <a:bodyPr/>
        <a:lstStyle/>
        <a:p>
          <a:endParaRPr lang="de-DE"/>
        </a:p>
      </dgm:t>
    </dgm:pt>
    <dgm:pt modelId="{6743241B-7CE6-4454-A4C8-62C6456CDA70}" type="sibTrans" cxnId="{2C4926C6-E148-4D65-A84D-FE4688F5E6C8}">
      <dgm:prSet/>
      <dgm:spPr/>
      <dgm:t>
        <a:bodyPr/>
        <a:lstStyle/>
        <a:p>
          <a:endParaRPr lang="de-DE"/>
        </a:p>
      </dgm:t>
    </dgm:pt>
    <dgm:pt modelId="{C4CE2AA9-9575-48A5-9056-E1C3DFBDA1A2}">
      <dgm:prSet phldrT="[Text]" custT="1"/>
      <dgm:spPr>
        <a:xfrm>
          <a:off x="4484738" y="2701112"/>
          <a:ext cx="1245372" cy="379838"/>
        </a:xfrm>
      </dgm:spPr>
      <dgm:t>
        <a:bodyPr/>
        <a:lstStyle/>
        <a:p>
          <a:r>
            <a:rPr lang="en-US" sz="1000">
              <a:latin typeface="Calibri"/>
              <a:ea typeface="+mn-ea"/>
              <a:cs typeface="+mn-cs"/>
            </a:rPr>
            <a:t>nbn pricing examined</a:t>
          </a:r>
        </a:p>
      </dgm:t>
    </dgm:pt>
    <dgm:pt modelId="{CF5CC121-B380-412C-8273-DD9E4502FBBF}" type="parTrans" cxnId="{199B22F6-685E-4C3B-9EBE-90FAED1CB80A}">
      <dgm:prSet/>
      <dgm:spPr>
        <a:xfrm>
          <a:off x="4235664" y="2845312"/>
          <a:ext cx="249074" cy="91440"/>
        </a:xfrm>
      </dgm:spPr>
      <dgm:t>
        <a:bodyPr/>
        <a:lstStyle/>
        <a:p>
          <a:endParaRPr lang="de-DE"/>
        </a:p>
      </dgm:t>
    </dgm:pt>
    <dgm:pt modelId="{E285220E-86D2-435B-A4B7-641BD03CFFF0}" type="sibTrans" cxnId="{199B22F6-685E-4C3B-9EBE-90FAED1CB80A}">
      <dgm:prSet/>
      <dgm:spPr/>
      <dgm:t>
        <a:bodyPr/>
        <a:lstStyle/>
        <a:p>
          <a:endParaRPr lang="de-DE"/>
        </a:p>
      </dgm:t>
    </dgm:pt>
    <dgm:pt modelId="{7899652D-9865-46BF-8294-DADFD9EA6300}">
      <dgm:prSet phldrT="[Text]" custT="1"/>
      <dgm:spPr>
        <a:xfrm>
          <a:off x="4484738" y="5378662"/>
          <a:ext cx="1245372" cy="379838"/>
        </a:xfrm>
      </dgm:spPr>
      <dgm:t>
        <a:bodyPr/>
        <a:lstStyle/>
        <a:p>
          <a:r>
            <a:rPr lang="en-US" sz="1000">
              <a:latin typeface="Calibri"/>
              <a:ea typeface="+mn-ea"/>
              <a:cs typeface="+mn-cs"/>
            </a:rPr>
            <a:t>Service delivery body / DTO to address barriers by redistribution of savings</a:t>
          </a:r>
        </a:p>
        <a:p>
          <a:r>
            <a:rPr lang="en-US" sz="1000">
              <a:latin typeface="Calibri"/>
              <a:ea typeface="+mn-ea"/>
              <a:cs typeface="+mn-cs"/>
            </a:rPr>
            <a:t>Content and service design principles to maximise take up</a:t>
          </a:r>
        </a:p>
        <a:p>
          <a:endParaRPr lang="en-US" sz="1000">
            <a:latin typeface="Calibri"/>
            <a:ea typeface="+mn-ea"/>
            <a:cs typeface="+mn-cs"/>
          </a:endParaRPr>
        </a:p>
      </dgm:t>
    </dgm:pt>
    <dgm:pt modelId="{49B51503-BB1B-4B80-A898-34601B5E9EE5}" type="parTrans" cxnId="{9119036D-1DC3-4ABF-BC9C-84F1698BE123}">
      <dgm:prSet/>
      <dgm:spPr>
        <a:xfrm>
          <a:off x="4235664" y="5522861"/>
          <a:ext cx="249074" cy="91440"/>
        </a:xfrm>
      </dgm:spPr>
      <dgm:t>
        <a:bodyPr/>
        <a:lstStyle/>
        <a:p>
          <a:endParaRPr lang="de-DE"/>
        </a:p>
      </dgm:t>
    </dgm:pt>
    <dgm:pt modelId="{F7BFB1DC-3277-48DF-A904-4B9B70EE08CD}" type="sibTrans" cxnId="{9119036D-1DC3-4ABF-BC9C-84F1698BE123}">
      <dgm:prSet/>
      <dgm:spPr/>
      <dgm:t>
        <a:bodyPr/>
        <a:lstStyle/>
        <a:p>
          <a:endParaRPr lang="de-DE"/>
        </a:p>
      </dgm:t>
    </dgm:pt>
    <dgm:pt modelId="{70FCCC50-A7FD-4EEE-840B-5E4134AEB075}">
      <dgm:prSet phldrT="[Text]" custT="1"/>
      <dgm:spPr>
        <a:xfrm>
          <a:off x="1495845" y="6181927"/>
          <a:ext cx="1245372" cy="379838"/>
        </a:xfrm>
      </dgm:spPr>
      <dgm:t>
        <a:bodyPr/>
        <a:lstStyle/>
        <a:p>
          <a:r>
            <a:rPr lang="en-US" sz="1200">
              <a:latin typeface="Calibri"/>
              <a:ea typeface="+mn-ea"/>
              <a:cs typeface="+mn-cs"/>
            </a:rPr>
            <a:t>Literacy and empowerment</a:t>
          </a:r>
        </a:p>
      </dgm:t>
    </dgm:pt>
    <dgm:pt modelId="{A259E7B0-EE10-496B-946F-5F6FC5FB575E}" type="parTrans" cxnId="{1D283BE8-5865-4967-B769-7F05691BB2B0}">
      <dgm:prSet/>
      <dgm:spPr>
        <a:xfrm>
          <a:off x="1246771" y="3828174"/>
          <a:ext cx="249074" cy="2543672"/>
        </a:xfrm>
      </dgm:spPr>
      <dgm:t>
        <a:bodyPr/>
        <a:lstStyle/>
        <a:p>
          <a:endParaRPr lang="en-US"/>
        </a:p>
      </dgm:t>
    </dgm:pt>
    <dgm:pt modelId="{B6E22D4A-86EF-469E-B2DB-C9E28C32B5D7}" type="sibTrans" cxnId="{1D283BE8-5865-4967-B769-7F05691BB2B0}">
      <dgm:prSet/>
      <dgm:spPr/>
      <dgm:t>
        <a:bodyPr/>
        <a:lstStyle/>
        <a:p>
          <a:endParaRPr lang="en-US"/>
        </a:p>
      </dgm:t>
    </dgm:pt>
    <dgm:pt modelId="{B536D8F2-15AB-4182-8118-0DFC97536C67}">
      <dgm:prSet phldrT="[Text]" custT="1"/>
      <dgm:spPr>
        <a:xfrm>
          <a:off x="2990292" y="6181927"/>
          <a:ext cx="1245372" cy="379838"/>
        </a:xfrm>
      </dgm:spPr>
      <dgm:t>
        <a:bodyPr/>
        <a:lstStyle/>
        <a:p>
          <a:r>
            <a:rPr lang="en-US" sz="1100">
              <a:latin typeface="Calibri"/>
              <a:ea typeface="+mn-ea"/>
              <a:cs typeface="+mn-cs"/>
            </a:rPr>
            <a:t>Identify gaps in confidence and skill</a:t>
          </a:r>
        </a:p>
      </dgm:t>
    </dgm:pt>
    <dgm:pt modelId="{59DB6CF3-3759-4832-9081-662473130730}" type="parTrans" cxnId="{7DF31334-642D-4ED1-A2E8-EBB5D53F31DB}">
      <dgm:prSet/>
      <dgm:spPr>
        <a:xfrm>
          <a:off x="2741217" y="6326126"/>
          <a:ext cx="249074" cy="91440"/>
        </a:xfrm>
      </dgm:spPr>
      <dgm:t>
        <a:bodyPr/>
        <a:lstStyle/>
        <a:p>
          <a:endParaRPr lang="de-DE"/>
        </a:p>
      </dgm:t>
    </dgm:pt>
    <dgm:pt modelId="{BCAF12E3-85F8-4500-A694-E3697AA406EE}" type="sibTrans" cxnId="{7DF31334-642D-4ED1-A2E8-EBB5D53F31DB}">
      <dgm:prSet/>
      <dgm:spPr/>
      <dgm:t>
        <a:bodyPr/>
        <a:lstStyle/>
        <a:p>
          <a:endParaRPr lang="de-DE"/>
        </a:p>
      </dgm:t>
    </dgm:pt>
    <dgm:pt modelId="{C45BF728-A803-42AD-9CC7-C42A23A08583}">
      <dgm:prSet phldrT="[Text]" custT="1"/>
      <dgm:spPr>
        <a:xfrm>
          <a:off x="4484738" y="1630092"/>
          <a:ext cx="1245372" cy="379838"/>
        </a:xfrm>
      </dgm:spPr>
      <dgm:t>
        <a:bodyPr/>
        <a:lstStyle/>
        <a:p>
          <a:r>
            <a:rPr lang="en-US" sz="1000">
              <a:latin typeface="Calibri"/>
              <a:ea typeface="+mn-ea"/>
              <a:cs typeface="+mn-cs"/>
            </a:rPr>
            <a:t>Retail obligations </a:t>
          </a:r>
        </a:p>
      </dgm:t>
    </dgm:pt>
    <dgm:pt modelId="{E6F35115-FFD8-4874-864D-3F6072EAED59}" type="parTrans" cxnId="{57D8C57F-9618-4F9B-8E71-F6B105DD7BF6}">
      <dgm:prSet/>
      <dgm:spPr>
        <a:xfrm>
          <a:off x="4235664" y="1284502"/>
          <a:ext cx="249074" cy="535509"/>
        </a:xfrm>
      </dgm:spPr>
      <dgm:t>
        <a:bodyPr/>
        <a:lstStyle/>
        <a:p>
          <a:endParaRPr lang="en-US"/>
        </a:p>
      </dgm:t>
    </dgm:pt>
    <dgm:pt modelId="{4F15A466-0A0C-4BD2-B38F-332A5EBC45F0}" type="sibTrans" cxnId="{57D8C57F-9618-4F9B-8E71-F6B105DD7BF6}">
      <dgm:prSet/>
      <dgm:spPr/>
      <dgm:t>
        <a:bodyPr/>
        <a:lstStyle/>
        <a:p>
          <a:endParaRPr lang="en-US"/>
        </a:p>
      </dgm:t>
    </dgm:pt>
    <dgm:pt modelId="{C84BA36E-8EDD-4311-8775-38F945E85DCF}">
      <dgm:prSet phldrT="[Text]" custT="1"/>
      <dgm:spPr>
        <a:xfrm>
          <a:off x="2990292" y="5378662"/>
          <a:ext cx="1245372" cy="379838"/>
        </a:xfrm>
      </dgm:spPr>
      <dgm:t>
        <a:bodyPr/>
        <a:lstStyle/>
        <a:p>
          <a:r>
            <a:rPr lang="en-US" sz="1100">
              <a:latin typeface="Calibri"/>
              <a:ea typeface="+mn-ea"/>
              <a:cs typeface="+mn-cs"/>
            </a:rPr>
            <a:t>Ongoing analysis of citizen readiness to engage</a:t>
          </a:r>
        </a:p>
      </dgm:t>
    </dgm:pt>
    <dgm:pt modelId="{29E32BC5-95BF-44C0-BC3A-42FFDF9FAF79}" type="parTrans" cxnId="{A924F3D2-09A8-4E8A-B0DD-07FDCD69C8EC}">
      <dgm:prSet/>
      <dgm:spPr>
        <a:xfrm>
          <a:off x="2741217" y="5522861"/>
          <a:ext cx="249074" cy="91440"/>
        </a:xfrm>
      </dgm:spPr>
      <dgm:t>
        <a:bodyPr/>
        <a:lstStyle/>
        <a:p>
          <a:endParaRPr lang="en-US"/>
        </a:p>
      </dgm:t>
    </dgm:pt>
    <dgm:pt modelId="{6CA0E368-5101-4CCF-B2FF-4DFBA5131B83}" type="sibTrans" cxnId="{A924F3D2-09A8-4E8A-B0DD-07FDCD69C8EC}">
      <dgm:prSet/>
      <dgm:spPr/>
      <dgm:t>
        <a:bodyPr/>
        <a:lstStyle/>
        <a:p>
          <a:endParaRPr lang="en-US"/>
        </a:p>
      </dgm:t>
    </dgm:pt>
    <dgm:pt modelId="{4FFEB36A-548C-4346-A7C0-E05F7AAB660B}">
      <dgm:prSet phldrT="[Text]" custT="1"/>
      <dgm:spPr>
        <a:xfrm>
          <a:off x="4484738" y="3236622"/>
          <a:ext cx="1245372" cy="379838"/>
        </a:xfrm>
      </dgm:spPr>
      <dgm:t>
        <a:bodyPr/>
        <a:lstStyle/>
        <a:p>
          <a:r>
            <a:rPr lang="en-US" sz="1000">
              <a:latin typeface="Calibri"/>
              <a:ea typeface="+mn-ea"/>
              <a:cs typeface="+mn-cs"/>
            </a:rPr>
            <a:t>Eligibility for Telephone Allowance extended</a:t>
          </a:r>
        </a:p>
      </dgm:t>
    </dgm:pt>
    <dgm:pt modelId="{85D0045B-8C14-411C-887D-C343CB0EC02F}" type="parTrans" cxnId="{6BD15190-6E36-44B7-BC10-DE39CE461253}">
      <dgm:prSet/>
      <dgm:spPr>
        <a:xfrm>
          <a:off x="4235664" y="3426541"/>
          <a:ext cx="249074" cy="267754"/>
        </a:xfrm>
      </dgm:spPr>
      <dgm:t>
        <a:bodyPr/>
        <a:lstStyle/>
        <a:p>
          <a:endParaRPr lang="en-US"/>
        </a:p>
      </dgm:t>
    </dgm:pt>
    <dgm:pt modelId="{86D4CB5F-BBEF-4CCB-8999-A1360A79AA5C}" type="sibTrans" cxnId="{6BD15190-6E36-44B7-BC10-DE39CE461253}">
      <dgm:prSet/>
      <dgm:spPr/>
      <dgm:t>
        <a:bodyPr/>
        <a:lstStyle/>
        <a:p>
          <a:endParaRPr lang="en-US"/>
        </a:p>
      </dgm:t>
    </dgm:pt>
    <dgm:pt modelId="{39EEE67B-BA81-4127-8004-F386F9FBBF4C}">
      <dgm:prSet phldrT="[Text]" custT="1"/>
      <dgm:spPr>
        <a:xfrm>
          <a:off x="1495845" y="4843152"/>
          <a:ext cx="1245372" cy="379838"/>
        </a:xfrm>
      </dgm:spPr>
      <dgm:t>
        <a:bodyPr/>
        <a:lstStyle/>
        <a:p>
          <a:r>
            <a:rPr lang="en-US" sz="1200">
              <a:latin typeface="Calibri"/>
              <a:ea typeface="+mn-ea"/>
              <a:cs typeface="+mn-cs"/>
            </a:rPr>
            <a:t>Service standards</a:t>
          </a:r>
          <a:endParaRPr lang="de-DE" sz="1200">
            <a:latin typeface="Calibri"/>
            <a:ea typeface="+mn-ea"/>
            <a:cs typeface="+mn-cs"/>
          </a:endParaRPr>
        </a:p>
      </dgm:t>
    </dgm:pt>
    <dgm:pt modelId="{CEEC6A08-C1FB-41D1-AE91-BB5A21197B4A}" type="parTrans" cxnId="{B3B0A4C0-DFFA-456E-9C2A-3D6723F59B71}">
      <dgm:prSet/>
      <dgm:spPr/>
      <dgm:t>
        <a:bodyPr/>
        <a:lstStyle/>
        <a:p>
          <a:endParaRPr lang="en-IE"/>
        </a:p>
      </dgm:t>
    </dgm:pt>
    <dgm:pt modelId="{713E57CD-3207-4BC2-BC38-F1920E81A540}" type="sibTrans" cxnId="{B3B0A4C0-DFFA-456E-9C2A-3D6723F59B71}">
      <dgm:prSet/>
      <dgm:spPr/>
      <dgm:t>
        <a:bodyPr/>
        <a:lstStyle/>
        <a:p>
          <a:endParaRPr lang="en-IE"/>
        </a:p>
      </dgm:t>
    </dgm:pt>
    <dgm:pt modelId="{E2A7784F-1E02-4699-82EA-E9FD32EEF3D1}">
      <dgm:prSet phldrT="[Text]" custT="1"/>
      <dgm:spPr>
        <a:xfrm>
          <a:off x="2990292" y="4843152"/>
          <a:ext cx="1245372" cy="379838"/>
        </a:xfrm>
      </dgm:spPr>
      <dgm:t>
        <a:bodyPr/>
        <a:lstStyle/>
        <a:p>
          <a:r>
            <a:rPr lang="en-US" sz="1100">
              <a:latin typeface="Calibri"/>
              <a:ea typeface="+mn-ea"/>
              <a:cs typeface="+mn-cs"/>
            </a:rPr>
            <a:t>Voice and data</a:t>
          </a:r>
        </a:p>
      </dgm:t>
    </dgm:pt>
    <dgm:pt modelId="{93AD9223-A409-4CF2-B5D9-22808E838FB4}" type="parTrans" cxnId="{3F082B2A-48A1-4EA1-A138-44999AFE1D14}">
      <dgm:prSet/>
      <dgm:spPr/>
      <dgm:t>
        <a:bodyPr/>
        <a:lstStyle/>
        <a:p>
          <a:endParaRPr lang="en-IE"/>
        </a:p>
      </dgm:t>
    </dgm:pt>
    <dgm:pt modelId="{A2F77CE9-3681-4262-A156-782886C5B6A1}" type="sibTrans" cxnId="{3F082B2A-48A1-4EA1-A138-44999AFE1D14}">
      <dgm:prSet/>
      <dgm:spPr/>
      <dgm:t>
        <a:bodyPr/>
        <a:lstStyle/>
        <a:p>
          <a:endParaRPr lang="en-IE"/>
        </a:p>
      </dgm:t>
    </dgm:pt>
    <dgm:pt modelId="{A7DFACCD-E293-457C-AEDD-17D6A262292E}">
      <dgm:prSet phldrT="[Text]" custT="1"/>
      <dgm:spPr>
        <a:xfrm>
          <a:off x="4484738" y="4843152"/>
          <a:ext cx="1245372" cy="379838"/>
        </a:xfrm>
      </dgm:spPr>
      <dgm:t>
        <a:bodyPr/>
        <a:lstStyle/>
        <a:p>
          <a:r>
            <a:rPr lang="en-US" sz="1100">
              <a:latin typeface="Calibri"/>
              <a:ea typeface="+mn-ea"/>
              <a:cs typeface="+mn-cs"/>
            </a:rPr>
            <a:t>Comparative retail information</a:t>
          </a:r>
        </a:p>
      </dgm:t>
    </dgm:pt>
    <dgm:pt modelId="{E7DD2C89-FB46-4E38-9A12-BDB924335316}" type="parTrans" cxnId="{C6A4425C-8B1E-4907-98B7-5B6D682F224A}">
      <dgm:prSet/>
      <dgm:spPr/>
      <dgm:t>
        <a:bodyPr/>
        <a:lstStyle/>
        <a:p>
          <a:endParaRPr lang="en-IE"/>
        </a:p>
      </dgm:t>
    </dgm:pt>
    <dgm:pt modelId="{BB7118D5-6D09-430C-A6DB-C9ACC64CE7CF}" type="sibTrans" cxnId="{C6A4425C-8B1E-4907-98B7-5B6D682F224A}">
      <dgm:prSet/>
      <dgm:spPr/>
      <dgm:t>
        <a:bodyPr/>
        <a:lstStyle/>
        <a:p>
          <a:endParaRPr lang="en-IE"/>
        </a:p>
      </dgm:t>
    </dgm:pt>
    <dgm:pt modelId="{ED9E9C5D-5CE0-4C34-939A-B1DE9AAA0567}">
      <dgm:prSet phldrT="[Text]" custT="1"/>
      <dgm:spPr>
        <a:xfrm>
          <a:off x="1495845" y="1094582"/>
          <a:ext cx="1245372" cy="379838"/>
        </a:xfrm>
      </dgm:spPr>
      <dgm:t>
        <a:bodyPr/>
        <a:lstStyle/>
        <a:p>
          <a:r>
            <a:rPr lang="en-US" sz="1100">
              <a:latin typeface="Calibri"/>
              <a:ea typeface="+mn-ea"/>
              <a:cs typeface="+mn-cs"/>
            </a:rPr>
            <a:t>Voice</a:t>
          </a:r>
        </a:p>
      </dgm:t>
    </dgm:pt>
    <dgm:pt modelId="{1E70D76F-A22A-4F09-804A-8A1DD5C8CE11}" type="parTrans" cxnId="{F71880A2-2E8A-4633-A551-39CB9B79A8F4}">
      <dgm:prSet/>
      <dgm:spPr/>
      <dgm:t>
        <a:bodyPr/>
        <a:lstStyle/>
        <a:p>
          <a:endParaRPr lang="en-IE"/>
        </a:p>
      </dgm:t>
    </dgm:pt>
    <dgm:pt modelId="{1D458675-7E9D-4E03-8BA8-81258EAA7BA2}" type="sibTrans" cxnId="{F71880A2-2E8A-4633-A551-39CB9B79A8F4}">
      <dgm:prSet/>
      <dgm:spPr/>
      <dgm:t>
        <a:bodyPr/>
        <a:lstStyle/>
        <a:p>
          <a:endParaRPr lang="en-IE"/>
        </a:p>
      </dgm:t>
    </dgm:pt>
    <dgm:pt modelId="{BB6BB737-70A7-4403-87E2-21E6EA088B95}">
      <dgm:prSet phldrT="[Text]" custT="1"/>
      <dgm:spPr>
        <a:xfrm>
          <a:off x="2990292" y="2165602"/>
          <a:ext cx="1245372" cy="379838"/>
        </a:xfrm>
      </dgm:spPr>
      <dgm:t>
        <a:bodyPr/>
        <a:lstStyle/>
        <a:p>
          <a:r>
            <a:rPr lang="en-US" sz="1000">
              <a:latin typeface="Calibri"/>
              <a:ea typeface="+mn-ea"/>
              <a:cs typeface="+mn-cs"/>
            </a:rPr>
            <a:t>Increase coverage</a:t>
          </a:r>
        </a:p>
      </dgm:t>
    </dgm:pt>
    <dgm:pt modelId="{71A69934-C7AB-47DD-BA6C-10532ABAC4DC}" type="parTrans" cxnId="{8B5982FB-373A-45AA-B234-A47AA4C955B5}">
      <dgm:prSet/>
      <dgm:spPr/>
      <dgm:t>
        <a:bodyPr/>
        <a:lstStyle/>
        <a:p>
          <a:endParaRPr lang="en-IE"/>
        </a:p>
      </dgm:t>
    </dgm:pt>
    <dgm:pt modelId="{5B2B38A7-86DB-460E-8646-5C7087338D0D}" type="sibTrans" cxnId="{8B5982FB-373A-45AA-B234-A47AA4C955B5}">
      <dgm:prSet/>
      <dgm:spPr/>
      <dgm:t>
        <a:bodyPr/>
        <a:lstStyle/>
        <a:p>
          <a:endParaRPr lang="en-IE"/>
        </a:p>
      </dgm:t>
    </dgm:pt>
    <dgm:pt modelId="{88F865B2-9EE2-44E8-AEE0-F8E3E0127665}">
      <dgm:prSet phldrT="[Text]" custT="1"/>
      <dgm:spPr>
        <a:xfrm>
          <a:off x="2990292" y="1094582"/>
          <a:ext cx="1245372" cy="379838"/>
        </a:xfrm>
      </dgm:spPr>
      <dgm:t>
        <a:bodyPr/>
        <a:lstStyle/>
        <a:p>
          <a:r>
            <a:rPr lang="en-US" sz="1000">
              <a:latin typeface="Calibri"/>
              <a:ea typeface="+mn-ea"/>
              <a:cs typeface="+mn-cs"/>
            </a:rPr>
            <a:t>Establish standards</a:t>
          </a:r>
        </a:p>
      </dgm:t>
    </dgm:pt>
    <dgm:pt modelId="{3253D9B3-97D2-4DF3-98BE-8803123CE0BC}" type="parTrans" cxnId="{F5F7A06E-64A4-4789-B052-579BFAFFA9A3}">
      <dgm:prSet/>
      <dgm:spPr/>
      <dgm:t>
        <a:bodyPr/>
        <a:lstStyle/>
        <a:p>
          <a:endParaRPr lang="en-IE"/>
        </a:p>
      </dgm:t>
    </dgm:pt>
    <dgm:pt modelId="{49D04885-8A57-49D8-A035-9F0584FF23C4}" type="sibTrans" cxnId="{F5F7A06E-64A4-4789-B052-579BFAFFA9A3}">
      <dgm:prSet/>
      <dgm:spPr/>
      <dgm:t>
        <a:bodyPr/>
        <a:lstStyle/>
        <a:p>
          <a:endParaRPr lang="en-IE"/>
        </a:p>
      </dgm:t>
    </dgm:pt>
    <dgm:pt modelId="{C59C0413-1FCA-4918-8074-751B3CABB275}">
      <dgm:prSet phldrT="[Text]" custT="1"/>
      <dgm:spPr>
        <a:xfrm>
          <a:off x="4484738" y="3236622"/>
          <a:ext cx="1245372" cy="379838"/>
        </a:xfrm>
      </dgm:spPr>
      <dgm:t>
        <a:bodyPr/>
        <a:lstStyle/>
        <a:p>
          <a:r>
            <a:rPr lang="en-US" sz="1000">
              <a:latin typeface="Calibri"/>
              <a:ea typeface="+mn-ea"/>
              <a:cs typeface="+mn-cs"/>
            </a:rPr>
            <a:t>Increased allowance rates</a:t>
          </a:r>
        </a:p>
      </dgm:t>
    </dgm:pt>
    <dgm:pt modelId="{1AB8BAC7-6AD1-4777-9ECC-423999F04278}" type="parTrans" cxnId="{21BB4335-B210-4D9B-8F5F-242881439839}">
      <dgm:prSet/>
      <dgm:spPr/>
      <dgm:t>
        <a:bodyPr/>
        <a:lstStyle/>
        <a:p>
          <a:endParaRPr lang="en-IE"/>
        </a:p>
      </dgm:t>
    </dgm:pt>
    <dgm:pt modelId="{A524BF80-8381-499E-A280-E078A362117D}" type="sibTrans" cxnId="{21BB4335-B210-4D9B-8F5F-242881439839}">
      <dgm:prSet/>
      <dgm:spPr/>
      <dgm:t>
        <a:bodyPr/>
        <a:lstStyle/>
        <a:p>
          <a:endParaRPr lang="en-IE"/>
        </a:p>
      </dgm:t>
    </dgm:pt>
    <dgm:pt modelId="{038D71F7-19D0-4632-88DB-A08898068340}">
      <dgm:prSet phldrT="[Text]" custT="1"/>
      <dgm:spPr>
        <a:xfrm>
          <a:off x="2990292" y="4843152"/>
          <a:ext cx="1245372" cy="379838"/>
        </a:xfrm>
      </dgm:spPr>
      <dgm:t>
        <a:bodyPr/>
        <a:lstStyle/>
        <a:p>
          <a:r>
            <a:rPr lang="en-US" sz="1000">
              <a:latin typeface="Calibri"/>
              <a:ea typeface="+mn-ea"/>
              <a:cs typeface="+mn-cs"/>
            </a:rPr>
            <a:t>Compensation and incentives</a:t>
          </a:r>
        </a:p>
      </dgm:t>
    </dgm:pt>
    <dgm:pt modelId="{9272F157-5FF4-4680-8D34-8A75D397043C}" type="parTrans" cxnId="{63CCCF97-B5D2-47BE-8B81-AD48C5C7FF4F}">
      <dgm:prSet/>
      <dgm:spPr/>
      <dgm:t>
        <a:bodyPr/>
        <a:lstStyle/>
        <a:p>
          <a:endParaRPr lang="en-IE"/>
        </a:p>
      </dgm:t>
    </dgm:pt>
    <dgm:pt modelId="{8273FDF7-0627-4152-8164-86C44A9A42C3}" type="sibTrans" cxnId="{63CCCF97-B5D2-47BE-8B81-AD48C5C7FF4F}">
      <dgm:prSet/>
      <dgm:spPr/>
      <dgm:t>
        <a:bodyPr/>
        <a:lstStyle/>
        <a:p>
          <a:endParaRPr lang="en-IE"/>
        </a:p>
      </dgm:t>
    </dgm:pt>
    <dgm:pt modelId="{29D2C8D5-1E5E-4F4A-9E56-EDBE5CB6EB8F}">
      <dgm:prSet phldrT="[Text]" custT="1"/>
      <dgm:spPr>
        <a:xfrm>
          <a:off x="2990292" y="4843152"/>
          <a:ext cx="1245372" cy="379838"/>
        </a:xfrm>
      </dgm:spPr>
      <dgm:t>
        <a:bodyPr/>
        <a:lstStyle/>
        <a:p>
          <a:r>
            <a:rPr lang="en-US" sz="1000">
              <a:latin typeface="Calibri"/>
              <a:ea typeface="+mn-ea"/>
              <a:cs typeface="+mn-cs"/>
            </a:rPr>
            <a:t>Wholesale standards for fixed networks</a:t>
          </a:r>
        </a:p>
      </dgm:t>
    </dgm:pt>
    <dgm:pt modelId="{F16B6BE2-758D-4399-AA7B-D6163FEE22B6}" type="parTrans" cxnId="{FA9B1BD1-98BD-44BB-81D2-239588AC6C48}">
      <dgm:prSet/>
      <dgm:spPr/>
      <dgm:t>
        <a:bodyPr/>
        <a:lstStyle/>
        <a:p>
          <a:endParaRPr lang="en-IE"/>
        </a:p>
      </dgm:t>
    </dgm:pt>
    <dgm:pt modelId="{C6807B62-2F81-4E96-B4F1-0F52C4D6761D}" type="sibTrans" cxnId="{FA9B1BD1-98BD-44BB-81D2-239588AC6C48}">
      <dgm:prSet/>
      <dgm:spPr/>
      <dgm:t>
        <a:bodyPr/>
        <a:lstStyle/>
        <a:p>
          <a:endParaRPr lang="en-IE"/>
        </a:p>
      </dgm:t>
    </dgm:pt>
    <dgm:pt modelId="{230F88FB-1FC8-4C14-8AFE-2C0C6DDADC30}">
      <dgm:prSet phldrT="[Text]" custT="1"/>
      <dgm:spPr>
        <a:xfrm>
          <a:off x="4484738" y="4843152"/>
          <a:ext cx="1245372" cy="379838"/>
        </a:xfrm>
      </dgm:spPr>
      <dgm:t>
        <a:bodyPr/>
        <a:lstStyle/>
        <a:p>
          <a:r>
            <a:rPr lang="en-US" sz="1000">
              <a:latin typeface="Calibri"/>
              <a:ea typeface="+mn-ea"/>
              <a:cs typeface="+mn-cs"/>
            </a:rPr>
            <a:t>Broadband performance information</a:t>
          </a:r>
        </a:p>
      </dgm:t>
    </dgm:pt>
    <dgm:pt modelId="{00A43E45-373B-42BE-B28C-388A58D348B8}" type="parTrans" cxnId="{5B715245-8197-43C8-A3D9-4067CF0FFFF6}">
      <dgm:prSet/>
      <dgm:spPr/>
      <dgm:t>
        <a:bodyPr/>
        <a:lstStyle/>
        <a:p>
          <a:endParaRPr lang="en-IE"/>
        </a:p>
      </dgm:t>
    </dgm:pt>
    <dgm:pt modelId="{79FC7C34-89A5-468F-B763-7DF9B93BBD1A}" type="sibTrans" cxnId="{5B715245-8197-43C8-A3D9-4067CF0FFFF6}">
      <dgm:prSet/>
      <dgm:spPr/>
      <dgm:t>
        <a:bodyPr/>
        <a:lstStyle/>
        <a:p>
          <a:endParaRPr lang="en-IE"/>
        </a:p>
      </dgm:t>
    </dgm:pt>
    <dgm:pt modelId="{9409E7F3-9488-4942-9DFE-0C4C73507859}">
      <dgm:prSet phldrT="[Text]" custT="1"/>
      <dgm:spPr>
        <a:xfrm>
          <a:off x="4484738" y="1630092"/>
          <a:ext cx="1245372" cy="379838"/>
        </a:xfrm>
      </dgm:spPr>
      <dgm:t>
        <a:bodyPr/>
        <a:lstStyle/>
        <a:p>
          <a:r>
            <a:rPr lang="en-US" sz="1100">
              <a:latin typeface="Calibri"/>
              <a:ea typeface="+mn-ea"/>
              <a:cs typeface="+mn-cs"/>
            </a:rPr>
            <a:t>Mobile</a:t>
          </a:r>
          <a:endParaRPr lang="en-US" sz="1000">
            <a:latin typeface="Calibri"/>
            <a:ea typeface="+mn-ea"/>
            <a:cs typeface="+mn-cs"/>
          </a:endParaRPr>
        </a:p>
      </dgm:t>
    </dgm:pt>
    <dgm:pt modelId="{4D197BCA-E160-4F4F-B185-A80D6D180F29}" type="parTrans" cxnId="{EBED0412-E25D-42F3-9841-2E02222FFDDE}">
      <dgm:prSet/>
      <dgm:spPr/>
      <dgm:t>
        <a:bodyPr/>
        <a:lstStyle/>
        <a:p>
          <a:endParaRPr lang="en-IE"/>
        </a:p>
      </dgm:t>
    </dgm:pt>
    <dgm:pt modelId="{717793AB-349C-46CA-92C4-7DAF76CEED5D}" type="sibTrans" cxnId="{EBED0412-E25D-42F3-9841-2E02222FFDDE}">
      <dgm:prSet/>
      <dgm:spPr/>
      <dgm:t>
        <a:bodyPr/>
        <a:lstStyle/>
        <a:p>
          <a:endParaRPr lang="en-IE"/>
        </a:p>
      </dgm:t>
    </dgm:pt>
    <dgm:pt modelId="{0832E28B-205C-4637-B6A4-2C10785DEB21}">
      <dgm:prSet phldrT="[Text]" custT="1"/>
      <dgm:spPr>
        <a:xfrm>
          <a:off x="2990292" y="6181927"/>
          <a:ext cx="1245372" cy="379838"/>
        </a:xfrm>
      </dgm:spPr>
      <dgm:t>
        <a:bodyPr/>
        <a:lstStyle/>
        <a:p>
          <a:r>
            <a:rPr lang="en-US" sz="1000">
              <a:latin typeface="Calibri"/>
              <a:ea typeface="+mn-ea"/>
              <a:cs typeface="+mn-cs"/>
            </a:rPr>
            <a:t>Education programs that are tailored and delivered through variety of channels</a:t>
          </a:r>
        </a:p>
      </dgm:t>
    </dgm:pt>
    <dgm:pt modelId="{B22A66E1-F85D-4F7A-829E-BDC4E0AC063C}" type="parTrans" cxnId="{E3AF9729-579E-40E5-8D48-7CE91D0F7C8D}">
      <dgm:prSet/>
      <dgm:spPr/>
      <dgm:t>
        <a:bodyPr/>
        <a:lstStyle/>
        <a:p>
          <a:endParaRPr lang="en-IE"/>
        </a:p>
      </dgm:t>
    </dgm:pt>
    <dgm:pt modelId="{82B084FD-2F82-45F4-A486-931F7A191AA6}" type="sibTrans" cxnId="{E3AF9729-579E-40E5-8D48-7CE91D0F7C8D}">
      <dgm:prSet/>
      <dgm:spPr/>
      <dgm:t>
        <a:bodyPr/>
        <a:lstStyle/>
        <a:p>
          <a:endParaRPr lang="en-IE"/>
        </a:p>
      </dgm:t>
    </dgm:pt>
    <dgm:pt modelId="{1B9CFB4C-6BB4-4EDA-BDA9-3C688980A72F}">
      <dgm:prSet phldrT="[Text]" custT="1"/>
      <dgm:spPr>
        <a:xfrm>
          <a:off x="2990292" y="6181927"/>
          <a:ext cx="1245372" cy="379838"/>
        </a:xfrm>
      </dgm:spPr>
      <dgm:t>
        <a:bodyPr/>
        <a:lstStyle/>
        <a:p>
          <a:r>
            <a:rPr lang="en-US" sz="1000">
              <a:latin typeface="Calibri"/>
              <a:ea typeface="+mn-ea"/>
              <a:cs typeface="+mn-cs"/>
            </a:rPr>
            <a:t>Showcasing uses and applications</a:t>
          </a:r>
        </a:p>
      </dgm:t>
    </dgm:pt>
    <dgm:pt modelId="{96E092D4-7DE7-4F6C-AF96-6096E3403955}" type="parTrans" cxnId="{40AD324E-C680-4D50-881A-61B54E13F43F}">
      <dgm:prSet/>
      <dgm:spPr/>
      <dgm:t>
        <a:bodyPr/>
        <a:lstStyle/>
        <a:p>
          <a:endParaRPr lang="en-IE"/>
        </a:p>
      </dgm:t>
    </dgm:pt>
    <dgm:pt modelId="{21C68596-1B47-472C-9DA9-3501E95D81A8}" type="sibTrans" cxnId="{40AD324E-C680-4D50-881A-61B54E13F43F}">
      <dgm:prSet/>
      <dgm:spPr/>
      <dgm:t>
        <a:bodyPr/>
        <a:lstStyle/>
        <a:p>
          <a:endParaRPr lang="en-IE"/>
        </a:p>
      </dgm:t>
    </dgm:pt>
    <dgm:pt modelId="{07391AF2-E6F6-4CD2-863C-0BDA27DFE51B}">
      <dgm:prSet phldrT="[Text]" custT="1"/>
      <dgm:spPr>
        <a:xfrm>
          <a:off x="4484738" y="2701112"/>
          <a:ext cx="1245372" cy="379838"/>
        </a:xfrm>
      </dgm:spPr>
      <dgm:t>
        <a:bodyPr/>
        <a:lstStyle/>
        <a:p>
          <a:r>
            <a:rPr lang="en-US" sz="1000">
              <a:latin typeface="Calibri"/>
              <a:ea typeface="+mn-ea"/>
              <a:cs typeface="+mn-cs"/>
            </a:rPr>
            <a:t>Geographic  pricing and competitive equity</a:t>
          </a:r>
        </a:p>
      </dgm:t>
    </dgm:pt>
    <dgm:pt modelId="{69F9BFD4-06AC-44D3-8C36-60D5A357C60D}" type="parTrans" cxnId="{02CCC86B-0D0C-4B1C-A322-DE5990236338}">
      <dgm:prSet/>
      <dgm:spPr/>
      <dgm:t>
        <a:bodyPr/>
        <a:lstStyle/>
        <a:p>
          <a:endParaRPr lang="en-IE"/>
        </a:p>
      </dgm:t>
    </dgm:pt>
    <dgm:pt modelId="{B02ADA43-7DB0-435F-90DC-B0415CE5883D}" type="sibTrans" cxnId="{02CCC86B-0D0C-4B1C-A322-DE5990236338}">
      <dgm:prSet/>
      <dgm:spPr/>
      <dgm:t>
        <a:bodyPr/>
        <a:lstStyle/>
        <a:p>
          <a:endParaRPr lang="en-IE"/>
        </a:p>
      </dgm:t>
    </dgm:pt>
    <dgm:pt modelId="{91E9F60B-2824-4C08-9EEB-1D7010BBF783}">
      <dgm:prSet phldrT="[Text]" custT="1"/>
      <dgm:spPr>
        <a:xfrm>
          <a:off x="2990292" y="4307642"/>
          <a:ext cx="1245372" cy="379838"/>
        </a:xfrm>
      </dgm:spPr>
      <dgm:t>
        <a:bodyPr/>
        <a:lstStyle/>
        <a:p>
          <a:r>
            <a:rPr lang="en-US" sz="1100">
              <a:latin typeface="Calibri"/>
              <a:ea typeface="+mn-ea"/>
              <a:cs typeface="+mn-cs"/>
            </a:rPr>
            <a:t>Specialist equipment</a:t>
          </a:r>
        </a:p>
      </dgm:t>
    </dgm:pt>
    <dgm:pt modelId="{6B47004E-4BAB-4553-B3E8-BB12953FDF2D}" type="parTrans" cxnId="{AF41D89B-08EC-49D6-A099-F00CAE23841C}">
      <dgm:prSet/>
      <dgm:spPr/>
      <dgm:t>
        <a:bodyPr/>
        <a:lstStyle/>
        <a:p>
          <a:endParaRPr lang="en-IE"/>
        </a:p>
      </dgm:t>
    </dgm:pt>
    <dgm:pt modelId="{21282504-A163-4E06-90A0-5FD3B57454F8}" type="sibTrans" cxnId="{AF41D89B-08EC-49D6-A099-F00CAE23841C}">
      <dgm:prSet/>
      <dgm:spPr/>
      <dgm:t>
        <a:bodyPr/>
        <a:lstStyle/>
        <a:p>
          <a:endParaRPr lang="en-IE"/>
        </a:p>
      </dgm:t>
    </dgm:pt>
    <dgm:pt modelId="{1A376509-1700-4AB5-AC73-24F8163F8D54}">
      <dgm:prSet phldrT="[Text]" custT="1"/>
      <dgm:spPr>
        <a:xfrm>
          <a:off x="2990292" y="4307642"/>
          <a:ext cx="1245372" cy="379838"/>
        </a:xfrm>
      </dgm:spPr>
      <dgm:t>
        <a:bodyPr/>
        <a:lstStyle/>
        <a:p>
          <a:r>
            <a:rPr lang="en-US" sz="1100">
              <a:latin typeface="Calibri"/>
              <a:ea typeface="+mn-ea"/>
              <a:cs typeface="+mn-cs"/>
            </a:rPr>
            <a:t>Content format</a:t>
          </a:r>
        </a:p>
      </dgm:t>
    </dgm:pt>
    <dgm:pt modelId="{20C484DF-206D-4886-B611-B3D44F860FB2}" type="parTrans" cxnId="{31909DF6-FA62-43D8-B6D3-51643638D2F2}">
      <dgm:prSet/>
      <dgm:spPr/>
      <dgm:t>
        <a:bodyPr/>
        <a:lstStyle/>
        <a:p>
          <a:endParaRPr lang="en-IE"/>
        </a:p>
      </dgm:t>
    </dgm:pt>
    <dgm:pt modelId="{829382C8-4278-420A-BF74-A675021A33BD}" type="sibTrans" cxnId="{31909DF6-FA62-43D8-B6D3-51643638D2F2}">
      <dgm:prSet/>
      <dgm:spPr/>
      <dgm:t>
        <a:bodyPr/>
        <a:lstStyle/>
        <a:p>
          <a:endParaRPr lang="en-IE"/>
        </a:p>
      </dgm:t>
    </dgm:pt>
    <dgm:pt modelId="{77F32DDE-78A1-4596-B03C-587777EA22E0}">
      <dgm:prSet phldrT="[Text]" custT="1"/>
      <dgm:spPr>
        <a:xfrm>
          <a:off x="2990292" y="4307642"/>
          <a:ext cx="1245372" cy="379838"/>
        </a:xfrm>
      </dgm:spPr>
      <dgm:t>
        <a:bodyPr/>
        <a:lstStyle/>
        <a:p>
          <a:r>
            <a:rPr lang="en-US" sz="1100"/>
            <a:t>Informed customer service</a:t>
          </a:r>
          <a:endParaRPr lang="en-US" sz="1100">
            <a:latin typeface="Calibri"/>
            <a:ea typeface="+mn-ea"/>
            <a:cs typeface="+mn-cs"/>
          </a:endParaRPr>
        </a:p>
      </dgm:t>
    </dgm:pt>
    <dgm:pt modelId="{F08E7728-8950-4085-801E-50187476AC88}" type="parTrans" cxnId="{A3099221-1359-4F25-B0CD-2566251A46FC}">
      <dgm:prSet/>
      <dgm:spPr/>
      <dgm:t>
        <a:bodyPr/>
        <a:lstStyle/>
        <a:p>
          <a:endParaRPr lang="en-IE"/>
        </a:p>
      </dgm:t>
    </dgm:pt>
    <dgm:pt modelId="{C4E3DA26-C99D-45B6-91F1-D8F454922B8C}" type="sibTrans" cxnId="{A3099221-1359-4F25-B0CD-2566251A46FC}">
      <dgm:prSet/>
      <dgm:spPr/>
      <dgm:t>
        <a:bodyPr/>
        <a:lstStyle/>
        <a:p>
          <a:endParaRPr lang="en-IE"/>
        </a:p>
      </dgm:t>
    </dgm:pt>
    <dgm:pt modelId="{17DD75AB-4559-4380-9791-E6816C17B020}" type="pres">
      <dgm:prSet presAssocID="{12B33CD9-7D3D-43E8-8B09-97C831107629}" presName="vert0" presStyleCnt="0">
        <dgm:presLayoutVars>
          <dgm:dir/>
          <dgm:animOne val="branch"/>
          <dgm:animLvl val="lvl"/>
        </dgm:presLayoutVars>
      </dgm:prSet>
      <dgm:spPr/>
      <dgm:t>
        <a:bodyPr/>
        <a:lstStyle/>
        <a:p>
          <a:endParaRPr lang="en-IE"/>
        </a:p>
      </dgm:t>
    </dgm:pt>
    <dgm:pt modelId="{C3900A39-FF48-4D8E-8262-B276681C3198}" type="pres">
      <dgm:prSet presAssocID="{68C203E2-1585-41A5-901B-94A142E94944}" presName="thickLine" presStyleLbl="alignNode1" presStyleIdx="0" presStyleCnt="1"/>
      <dgm:spPr/>
      <dgm:t>
        <a:bodyPr/>
        <a:lstStyle/>
        <a:p>
          <a:endParaRPr lang="en-IE"/>
        </a:p>
      </dgm:t>
    </dgm:pt>
    <dgm:pt modelId="{86557F21-E764-4DE2-AFAC-56EF27E80C69}" type="pres">
      <dgm:prSet presAssocID="{68C203E2-1585-41A5-901B-94A142E94944}" presName="horz1" presStyleCnt="0"/>
      <dgm:spPr/>
      <dgm:t>
        <a:bodyPr/>
        <a:lstStyle/>
        <a:p>
          <a:endParaRPr lang="en-IE"/>
        </a:p>
      </dgm:t>
    </dgm:pt>
    <dgm:pt modelId="{FD273146-7DCB-44DF-AA6A-72E24C5ED884}" type="pres">
      <dgm:prSet presAssocID="{68C203E2-1585-41A5-901B-94A142E94944}" presName="tx1" presStyleLbl="revTx" presStyleIdx="0" presStyleCnt="34"/>
      <dgm:spPr/>
      <dgm:t>
        <a:bodyPr/>
        <a:lstStyle/>
        <a:p>
          <a:endParaRPr lang="en-IE"/>
        </a:p>
      </dgm:t>
    </dgm:pt>
    <dgm:pt modelId="{E7AD94DD-563C-457D-BC36-5DD2BA7E3BD7}" type="pres">
      <dgm:prSet presAssocID="{68C203E2-1585-41A5-901B-94A142E94944}" presName="vert1" presStyleCnt="0"/>
      <dgm:spPr/>
      <dgm:t>
        <a:bodyPr/>
        <a:lstStyle/>
        <a:p>
          <a:endParaRPr lang="en-IE"/>
        </a:p>
      </dgm:t>
    </dgm:pt>
    <dgm:pt modelId="{5CAAFB1D-ECE6-4098-B266-F288254A7F13}" type="pres">
      <dgm:prSet presAssocID="{C717303C-2E2E-47BE-9764-3332D6F320E7}" presName="vertSpace2a" presStyleCnt="0"/>
      <dgm:spPr/>
      <dgm:t>
        <a:bodyPr/>
        <a:lstStyle/>
        <a:p>
          <a:endParaRPr lang="en-IE"/>
        </a:p>
      </dgm:t>
    </dgm:pt>
    <dgm:pt modelId="{9B0728E5-3625-4E39-85AC-3C966316BDF7}" type="pres">
      <dgm:prSet presAssocID="{C717303C-2E2E-47BE-9764-3332D6F320E7}" presName="horz2" presStyleCnt="0"/>
      <dgm:spPr/>
      <dgm:t>
        <a:bodyPr/>
        <a:lstStyle/>
        <a:p>
          <a:endParaRPr lang="en-IE"/>
        </a:p>
      </dgm:t>
    </dgm:pt>
    <dgm:pt modelId="{C3464308-46E4-4285-AB7B-0AEEB7665328}" type="pres">
      <dgm:prSet presAssocID="{C717303C-2E2E-47BE-9764-3332D6F320E7}" presName="horzSpace2" presStyleCnt="0"/>
      <dgm:spPr/>
      <dgm:t>
        <a:bodyPr/>
        <a:lstStyle/>
        <a:p>
          <a:endParaRPr lang="en-IE"/>
        </a:p>
      </dgm:t>
    </dgm:pt>
    <dgm:pt modelId="{A25F4BB7-74EC-4221-9DF9-6D762A2654A4}" type="pres">
      <dgm:prSet presAssocID="{C717303C-2E2E-47BE-9764-3332D6F320E7}" presName="tx2" presStyleLbl="revTx" presStyleIdx="1" presStyleCnt="34"/>
      <dgm:spPr/>
      <dgm:t>
        <a:bodyPr/>
        <a:lstStyle/>
        <a:p>
          <a:endParaRPr lang="en-IE"/>
        </a:p>
      </dgm:t>
    </dgm:pt>
    <dgm:pt modelId="{F8ADB943-0D16-4C7D-B83A-FA76070FD2ED}" type="pres">
      <dgm:prSet presAssocID="{C717303C-2E2E-47BE-9764-3332D6F320E7}" presName="vert2" presStyleCnt="0"/>
      <dgm:spPr/>
      <dgm:t>
        <a:bodyPr/>
        <a:lstStyle/>
        <a:p>
          <a:endParaRPr lang="en-IE"/>
        </a:p>
      </dgm:t>
    </dgm:pt>
    <dgm:pt modelId="{7A828360-11DA-4F5B-9787-20908D4CC360}" type="pres">
      <dgm:prSet presAssocID="{ED9E9C5D-5CE0-4C34-939A-B1DE9AAA0567}" presName="horz3" presStyleCnt="0"/>
      <dgm:spPr/>
      <dgm:t>
        <a:bodyPr/>
        <a:lstStyle/>
        <a:p>
          <a:endParaRPr lang="en-IE"/>
        </a:p>
      </dgm:t>
    </dgm:pt>
    <dgm:pt modelId="{4DBEB327-D6DC-42D2-A5F2-D14267EDEF04}" type="pres">
      <dgm:prSet presAssocID="{ED9E9C5D-5CE0-4C34-939A-B1DE9AAA0567}" presName="horzSpace3" presStyleCnt="0"/>
      <dgm:spPr/>
      <dgm:t>
        <a:bodyPr/>
        <a:lstStyle/>
        <a:p>
          <a:endParaRPr lang="en-IE"/>
        </a:p>
      </dgm:t>
    </dgm:pt>
    <dgm:pt modelId="{F8A6A737-6FED-41D2-8EE9-A4AA8E24110E}" type="pres">
      <dgm:prSet presAssocID="{ED9E9C5D-5CE0-4C34-939A-B1DE9AAA0567}" presName="tx3" presStyleLbl="revTx" presStyleIdx="2" presStyleCnt="34"/>
      <dgm:spPr/>
      <dgm:t>
        <a:bodyPr/>
        <a:lstStyle/>
        <a:p>
          <a:endParaRPr lang="en-IE"/>
        </a:p>
      </dgm:t>
    </dgm:pt>
    <dgm:pt modelId="{CA0FEEF5-490B-4856-8795-3B07D56591F9}" type="pres">
      <dgm:prSet presAssocID="{ED9E9C5D-5CE0-4C34-939A-B1DE9AAA0567}" presName="vert3" presStyleCnt="0"/>
      <dgm:spPr/>
      <dgm:t>
        <a:bodyPr/>
        <a:lstStyle/>
        <a:p>
          <a:endParaRPr lang="en-IE"/>
        </a:p>
      </dgm:t>
    </dgm:pt>
    <dgm:pt modelId="{9427BAAF-6A0B-4162-A63B-87E83EBA336E}" type="pres">
      <dgm:prSet presAssocID="{F4BF51E8-F039-43F7-919F-B3F16636B3D3}" presName="horz4" presStyleCnt="0"/>
      <dgm:spPr/>
      <dgm:t>
        <a:bodyPr/>
        <a:lstStyle/>
        <a:p>
          <a:endParaRPr lang="en-IE"/>
        </a:p>
      </dgm:t>
    </dgm:pt>
    <dgm:pt modelId="{36561C1F-D6FC-48E0-BFE2-E8396D22C6DA}" type="pres">
      <dgm:prSet presAssocID="{F4BF51E8-F039-43F7-919F-B3F16636B3D3}" presName="horzSpace4" presStyleCnt="0"/>
      <dgm:spPr/>
      <dgm:t>
        <a:bodyPr/>
        <a:lstStyle/>
        <a:p>
          <a:endParaRPr lang="en-IE"/>
        </a:p>
      </dgm:t>
    </dgm:pt>
    <dgm:pt modelId="{75ADB72A-9545-4880-B594-63DBDAC7588F}" type="pres">
      <dgm:prSet presAssocID="{F4BF51E8-F039-43F7-919F-B3F16636B3D3}" presName="tx4" presStyleLbl="revTx" presStyleIdx="3" presStyleCnt="34">
        <dgm:presLayoutVars>
          <dgm:bulletEnabled val="1"/>
        </dgm:presLayoutVars>
      </dgm:prSet>
      <dgm:spPr/>
      <dgm:t>
        <a:bodyPr/>
        <a:lstStyle/>
        <a:p>
          <a:endParaRPr lang="en-IE"/>
        </a:p>
      </dgm:t>
    </dgm:pt>
    <dgm:pt modelId="{373F7B6E-AFDB-497B-9DAF-85803D2A6A03}" type="pres">
      <dgm:prSet presAssocID="{1D458675-7E9D-4E03-8BA8-81258EAA7BA2}" presName="thinLine3" presStyleLbl="callout" presStyleIdx="0" presStyleCnt="10"/>
      <dgm:spPr/>
      <dgm:t>
        <a:bodyPr/>
        <a:lstStyle/>
        <a:p>
          <a:endParaRPr lang="en-IE"/>
        </a:p>
      </dgm:t>
    </dgm:pt>
    <dgm:pt modelId="{CA2B81ED-1415-4AC5-9841-94D44C05F6F6}" type="pres">
      <dgm:prSet presAssocID="{4BB73F44-30FA-4A75-9949-64D3E96AFFDD}" presName="horz3" presStyleCnt="0"/>
      <dgm:spPr/>
      <dgm:t>
        <a:bodyPr/>
        <a:lstStyle/>
        <a:p>
          <a:endParaRPr lang="en-IE"/>
        </a:p>
      </dgm:t>
    </dgm:pt>
    <dgm:pt modelId="{4121FB98-3B30-42D6-B582-3158E4490877}" type="pres">
      <dgm:prSet presAssocID="{4BB73F44-30FA-4A75-9949-64D3E96AFFDD}" presName="horzSpace3" presStyleCnt="0"/>
      <dgm:spPr/>
      <dgm:t>
        <a:bodyPr/>
        <a:lstStyle/>
        <a:p>
          <a:endParaRPr lang="en-IE"/>
        </a:p>
      </dgm:t>
    </dgm:pt>
    <dgm:pt modelId="{337EB5BB-D19C-433D-9898-1BB84509026B}" type="pres">
      <dgm:prSet presAssocID="{4BB73F44-30FA-4A75-9949-64D3E96AFFDD}" presName="tx3" presStyleLbl="revTx" presStyleIdx="4" presStyleCnt="34"/>
      <dgm:spPr/>
      <dgm:t>
        <a:bodyPr/>
        <a:lstStyle/>
        <a:p>
          <a:endParaRPr lang="en-IE"/>
        </a:p>
      </dgm:t>
    </dgm:pt>
    <dgm:pt modelId="{4C4D80A2-1929-463A-9D2D-538DC2B4F871}" type="pres">
      <dgm:prSet presAssocID="{4BB73F44-30FA-4A75-9949-64D3E96AFFDD}" presName="vert3" presStyleCnt="0"/>
      <dgm:spPr/>
      <dgm:t>
        <a:bodyPr/>
        <a:lstStyle/>
        <a:p>
          <a:endParaRPr lang="en-IE"/>
        </a:p>
      </dgm:t>
    </dgm:pt>
    <dgm:pt modelId="{43AA11A6-D190-4D32-8048-274DD93F58DE}" type="pres">
      <dgm:prSet presAssocID="{88F865B2-9EE2-44E8-AEE0-F8E3E0127665}" presName="horz4" presStyleCnt="0"/>
      <dgm:spPr/>
      <dgm:t>
        <a:bodyPr/>
        <a:lstStyle/>
        <a:p>
          <a:endParaRPr lang="en-IE"/>
        </a:p>
      </dgm:t>
    </dgm:pt>
    <dgm:pt modelId="{C2E6D99B-A8C1-4A44-A04E-2A0EA3D3001D}" type="pres">
      <dgm:prSet presAssocID="{88F865B2-9EE2-44E8-AEE0-F8E3E0127665}" presName="horzSpace4" presStyleCnt="0"/>
      <dgm:spPr/>
      <dgm:t>
        <a:bodyPr/>
        <a:lstStyle/>
        <a:p>
          <a:endParaRPr lang="en-IE"/>
        </a:p>
      </dgm:t>
    </dgm:pt>
    <dgm:pt modelId="{A9F74E1D-19DE-4253-A5CD-1615741993C4}" type="pres">
      <dgm:prSet presAssocID="{88F865B2-9EE2-44E8-AEE0-F8E3E0127665}" presName="tx4" presStyleLbl="revTx" presStyleIdx="5" presStyleCnt="34" custScaleX="81487" custScaleY="80923">
        <dgm:presLayoutVars>
          <dgm:bulletEnabled val="1"/>
        </dgm:presLayoutVars>
      </dgm:prSet>
      <dgm:spPr/>
      <dgm:t>
        <a:bodyPr/>
        <a:lstStyle/>
        <a:p>
          <a:endParaRPr lang="en-IE"/>
        </a:p>
      </dgm:t>
    </dgm:pt>
    <dgm:pt modelId="{A7ED8C03-A3C2-4BBC-B697-E9C69B89B423}" type="pres">
      <dgm:prSet presAssocID="{C45BF728-A803-42AD-9CC7-C42A23A08583}" presName="horz4" presStyleCnt="0"/>
      <dgm:spPr/>
      <dgm:t>
        <a:bodyPr/>
        <a:lstStyle/>
        <a:p>
          <a:endParaRPr lang="en-IE"/>
        </a:p>
      </dgm:t>
    </dgm:pt>
    <dgm:pt modelId="{787D83BB-5AE0-419A-90D5-5BFC388557FE}" type="pres">
      <dgm:prSet presAssocID="{C45BF728-A803-42AD-9CC7-C42A23A08583}" presName="horzSpace4" presStyleCnt="0"/>
      <dgm:spPr/>
      <dgm:t>
        <a:bodyPr/>
        <a:lstStyle/>
        <a:p>
          <a:endParaRPr lang="en-IE"/>
        </a:p>
      </dgm:t>
    </dgm:pt>
    <dgm:pt modelId="{EDE20C10-3DC1-4670-AAD7-690E701E6E91}" type="pres">
      <dgm:prSet presAssocID="{C45BF728-A803-42AD-9CC7-C42A23A08583}" presName="tx4" presStyleLbl="revTx" presStyleIdx="6" presStyleCnt="34" custScaleX="82820" custScaleY="80622">
        <dgm:presLayoutVars>
          <dgm:bulletEnabled val="1"/>
        </dgm:presLayoutVars>
      </dgm:prSet>
      <dgm:spPr/>
      <dgm:t>
        <a:bodyPr/>
        <a:lstStyle/>
        <a:p>
          <a:endParaRPr lang="en-IE"/>
        </a:p>
      </dgm:t>
    </dgm:pt>
    <dgm:pt modelId="{71A7DA8C-87D6-4D39-89C2-022B452A3A29}" type="pres">
      <dgm:prSet presAssocID="{B26EAEC6-4752-43C1-84AB-E5ACB3435425}" presName="thinLine3" presStyleLbl="callout" presStyleIdx="1" presStyleCnt="10"/>
      <dgm:spPr/>
      <dgm:t>
        <a:bodyPr/>
        <a:lstStyle/>
        <a:p>
          <a:endParaRPr lang="en-IE"/>
        </a:p>
      </dgm:t>
    </dgm:pt>
    <dgm:pt modelId="{BAFB22CC-B8A2-4687-A570-4F9360838CB9}" type="pres">
      <dgm:prSet presAssocID="{9409E7F3-9488-4942-9DFE-0C4C73507859}" presName="horz3" presStyleCnt="0"/>
      <dgm:spPr/>
    </dgm:pt>
    <dgm:pt modelId="{8E5CF424-7ABE-408B-98E6-679D79997EAC}" type="pres">
      <dgm:prSet presAssocID="{9409E7F3-9488-4942-9DFE-0C4C73507859}" presName="horzSpace3" presStyleCnt="0"/>
      <dgm:spPr/>
    </dgm:pt>
    <dgm:pt modelId="{7041EA51-C56D-49C3-86FE-01FE80025895}" type="pres">
      <dgm:prSet presAssocID="{9409E7F3-9488-4942-9DFE-0C4C73507859}" presName="tx3" presStyleLbl="revTx" presStyleIdx="7" presStyleCnt="34"/>
      <dgm:spPr/>
      <dgm:t>
        <a:bodyPr/>
        <a:lstStyle/>
        <a:p>
          <a:endParaRPr lang="en-IE"/>
        </a:p>
      </dgm:t>
    </dgm:pt>
    <dgm:pt modelId="{59718130-3353-4960-97FC-4C287E6F6C29}" type="pres">
      <dgm:prSet presAssocID="{9409E7F3-9488-4942-9DFE-0C4C73507859}" presName="vert3" presStyleCnt="0"/>
      <dgm:spPr/>
    </dgm:pt>
    <dgm:pt modelId="{5D35EBC7-6AC7-4E80-A161-48163891D2B2}" type="pres">
      <dgm:prSet presAssocID="{BB6BB737-70A7-4403-87E2-21E6EA088B95}" presName="horz4" presStyleCnt="0"/>
      <dgm:spPr/>
      <dgm:t>
        <a:bodyPr/>
        <a:lstStyle/>
        <a:p>
          <a:endParaRPr lang="en-IE"/>
        </a:p>
      </dgm:t>
    </dgm:pt>
    <dgm:pt modelId="{1316EB9F-CD7A-4E32-929A-0FA2C70CA020}" type="pres">
      <dgm:prSet presAssocID="{BB6BB737-70A7-4403-87E2-21E6EA088B95}" presName="horzSpace4" presStyleCnt="0"/>
      <dgm:spPr/>
      <dgm:t>
        <a:bodyPr/>
        <a:lstStyle/>
        <a:p>
          <a:endParaRPr lang="en-IE"/>
        </a:p>
      </dgm:t>
    </dgm:pt>
    <dgm:pt modelId="{DC0AF5A2-8019-444C-B4F3-B3D8800F6D93}" type="pres">
      <dgm:prSet presAssocID="{BB6BB737-70A7-4403-87E2-21E6EA088B95}" presName="tx4" presStyleLbl="revTx" presStyleIdx="8" presStyleCnt="34">
        <dgm:presLayoutVars>
          <dgm:bulletEnabled val="1"/>
        </dgm:presLayoutVars>
      </dgm:prSet>
      <dgm:spPr/>
      <dgm:t>
        <a:bodyPr/>
        <a:lstStyle/>
        <a:p>
          <a:endParaRPr lang="en-IE"/>
        </a:p>
      </dgm:t>
    </dgm:pt>
    <dgm:pt modelId="{BED1D296-DA23-4BF9-8C08-42A3958A8160}" type="pres">
      <dgm:prSet presAssocID="{C717303C-2E2E-47BE-9764-3332D6F320E7}" presName="thinLine2b" presStyleLbl="callout" presStyleIdx="2" presStyleCnt="10"/>
      <dgm:spPr/>
      <dgm:t>
        <a:bodyPr/>
        <a:lstStyle/>
        <a:p>
          <a:endParaRPr lang="en-IE"/>
        </a:p>
      </dgm:t>
    </dgm:pt>
    <dgm:pt modelId="{F49E5E5E-B886-484D-B1CC-7566C240DCB4}" type="pres">
      <dgm:prSet presAssocID="{C717303C-2E2E-47BE-9764-3332D6F320E7}" presName="vertSpace2b" presStyleCnt="0"/>
      <dgm:spPr/>
      <dgm:t>
        <a:bodyPr/>
        <a:lstStyle/>
        <a:p>
          <a:endParaRPr lang="en-IE"/>
        </a:p>
      </dgm:t>
    </dgm:pt>
    <dgm:pt modelId="{A6FC5384-D3E1-40F4-842C-5C843AC46847}" type="pres">
      <dgm:prSet presAssocID="{378ED8B7-A495-47BE-BB30-DC7F1A657699}" presName="horz2" presStyleCnt="0"/>
      <dgm:spPr/>
      <dgm:t>
        <a:bodyPr/>
        <a:lstStyle/>
        <a:p>
          <a:endParaRPr lang="en-IE"/>
        </a:p>
      </dgm:t>
    </dgm:pt>
    <dgm:pt modelId="{C39BCF90-8C1B-4E7A-87FD-C8B31765BB33}" type="pres">
      <dgm:prSet presAssocID="{378ED8B7-A495-47BE-BB30-DC7F1A657699}" presName="horzSpace2" presStyleCnt="0"/>
      <dgm:spPr/>
      <dgm:t>
        <a:bodyPr/>
        <a:lstStyle/>
        <a:p>
          <a:endParaRPr lang="en-IE"/>
        </a:p>
      </dgm:t>
    </dgm:pt>
    <dgm:pt modelId="{7D363AEF-48A1-40A8-B734-7DFDAE209BF4}" type="pres">
      <dgm:prSet presAssocID="{378ED8B7-A495-47BE-BB30-DC7F1A657699}" presName="tx2" presStyleLbl="revTx" presStyleIdx="9" presStyleCnt="34"/>
      <dgm:spPr/>
      <dgm:t>
        <a:bodyPr/>
        <a:lstStyle/>
        <a:p>
          <a:endParaRPr lang="en-IE"/>
        </a:p>
      </dgm:t>
    </dgm:pt>
    <dgm:pt modelId="{036204FE-079E-4E64-8071-6C3676CB3BE0}" type="pres">
      <dgm:prSet presAssocID="{378ED8B7-A495-47BE-BB30-DC7F1A657699}" presName="vert2" presStyleCnt="0"/>
      <dgm:spPr/>
      <dgm:t>
        <a:bodyPr/>
        <a:lstStyle/>
        <a:p>
          <a:endParaRPr lang="en-IE"/>
        </a:p>
      </dgm:t>
    </dgm:pt>
    <dgm:pt modelId="{BD625D7A-6E52-45D2-9D2F-FA28AD91A418}" type="pres">
      <dgm:prSet presAssocID="{80DE8C14-F761-48DE-A350-994C317E098B}" presName="horz3" presStyleCnt="0"/>
      <dgm:spPr/>
      <dgm:t>
        <a:bodyPr/>
        <a:lstStyle/>
        <a:p>
          <a:endParaRPr lang="en-IE"/>
        </a:p>
      </dgm:t>
    </dgm:pt>
    <dgm:pt modelId="{AF47847A-49AD-424C-97D9-BB0AEDAFA2E9}" type="pres">
      <dgm:prSet presAssocID="{80DE8C14-F761-48DE-A350-994C317E098B}" presName="horzSpace3" presStyleCnt="0"/>
      <dgm:spPr/>
      <dgm:t>
        <a:bodyPr/>
        <a:lstStyle/>
        <a:p>
          <a:endParaRPr lang="en-IE"/>
        </a:p>
      </dgm:t>
    </dgm:pt>
    <dgm:pt modelId="{B002FA4B-5C32-41D7-89F0-BD9F80825B9D}" type="pres">
      <dgm:prSet presAssocID="{80DE8C14-F761-48DE-A350-994C317E098B}" presName="tx3" presStyleLbl="revTx" presStyleIdx="10" presStyleCnt="34"/>
      <dgm:spPr/>
      <dgm:t>
        <a:bodyPr/>
        <a:lstStyle/>
        <a:p>
          <a:endParaRPr lang="en-IE"/>
        </a:p>
      </dgm:t>
    </dgm:pt>
    <dgm:pt modelId="{7F1E780F-B067-4FEA-BD73-72C050F4C9CC}" type="pres">
      <dgm:prSet presAssocID="{80DE8C14-F761-48DE-A350-994C317E098B}" presName="vert3" presStyleCnt="0"/>
      <dgm:spPr/>
      <dgm:t>
        <a:bodyPr/>
        <a:lstStyle/>
        <a:p>
          <a:endParaRPr lang="en-IE"/>
        </a:p>
      </dgm:t>
    </dgm:pt>
    <dgm:pt modelId="{5BAF79B0-6FEE-4E19-90F5-72A3025BC0A8}" type="pres">
      <dgm:prSet presAssocID="{C4CE2AA9-9575-48A5-9056-E1C3DFBDA1A2}" presName="horz4" presStyleCnt="0"/>
      <dgm:spPr/>
      <dgm:t>
        <a:bodyPr/>
        <a:lstStyle/>
        <a:p>
          <a:endParaRPr lang="en-IE"/>
        </a:p>
      </dgm:t>
    </dgm:pt>
    <dgm:pt modelId="{11D5FD5B-85E0-425A-A933-4C0741384E46}" type="pres">
      <dgm:prSet presAssocID="{C4CE2AA9-9575-48A5-9056-E1C3DFBDA1A2}" presName="horzSpace4" presStyleCnt="0"/>
      <dgm:spPr/>
      <dgm:t>
        <a:bodyPr/>
        <a:lstStyle/>
        <a:p>
          <a:endParaRPr lang="en-IE"/>
        </a:p>
      </dgm:t>
    </dgm:pt>
    <dgm:pt modelId="{528CB36B-E771-489E-AFF3-898DF1BE4515}" type="pres">
      <dgm:prSet presAssocID="{C4CE2AA9-9575-48A5-9056-E1C3DFBDA1A2}" presName="tx4" presStyleLbl="revTx" presStyleIdx="11" presStyleCnt="34">
        <dgm:presLayoutVars>
          <dgm:bulletEnabled val="1"/>
        </dgm:presLayoutVars>
      </dgm:prSet>
      <dgm:spPr/>
      <dgm:t>
        <a:bodyPr/>
        <a:lstStyle/>
        <a:p>
          <a:endParaRPr lang="en-IE"/>
        </a:p>
      </dgm:t>
    </dgm:pt>
    <dgm:pt modelId="{790BA066-70C1-4FF9-8578-741DAC1C8D90}" type="pres">
      <dgm:prSet presAssocID="{07391AF2-E6F6-4CD2-863C-0BDA27DFE51B}" presName="horz4" presStyleCnt="0"/>
      <dgm:spPr/>
    </dgm:pt>
    <dgm:pt modelId="{B44AB539-B34E-405B-8C52-457736EA04D0}" type="pres">
      <dgm:prSet presAssocID="{07391AF2-E6F6-4CD2-863C-0BDA27DFE51B}" presName="horzSpace4" presStyleCnt="0"/>
      <dgm:spPr/>
    </dgm:pt>
    <dgm:pt modelId="{FA06E68E-A9BD-45E7-B2C2-1B784ACBAEA3}" type="pres">
      <dgm:prSet presAssocID="{07391AF2-E6F6-4CD2-863C-0BDA27DFE51B}" presName="tx4" presStyleLbl="revTx" presStyleIdx="12" presStyleCnt="34">
        <dgm:presLayoutVars>
          <dgm:bulletEnabled val="1"/>
        </dgm:presLayoutVars>
      </dgm:prSet>
      <dgm:spPr/>
      <dgm:t>
        <a:bodyPr/>
        <a:lstStyle/>
        <a:p>
          <a:endParaRPr lang="en-IE"/>
        </a:p>
      </dgm:t>
    </dgm:pt>
    <dgm:pt modelId="{5E8DF414-B622-404E-ACB1-6660F4ABB161}" type="pres">
      <dgm:prSet presAssocID="{7C1D08CA-B023-48A5-8A47-91C12706AE21}" presName="thinLine3" presStyleLbl="callout" presStyleIdx="3" presStyleCnt="10"/>
      <dgm:spPr/>
      <dgm:t>
        <a:bodyPr/>
        <a:lstStyle/>
        <a:p>
          <a:endParaRPr lang="en-IE"/>
        </a:p>
      </dgm:t>
    </dgm:pt>
    <dgm:pt modelId="{EF13EA51-33F1-438B-A5D9-84490B5D6BA0}" type="pres">
      <dgm:prSet presAssocID="{EF98830C-F1E6-4737-BDBC-00F537808822}" presName="horz3" presStyleCnt="0"/>
      <dgm:spPr/>
      <dgm:t>
        <a:bodyPr/>
        <a:lstStyle/>
        <a:p>
          <a:endParaRPr lang="en-IE"/>
        </a:p>
      </dgm:t>
    </dgm:pt>
    <dgm:pt modelId="{87FA454B-5567-45DF-A083-84A1F3CA7806}" type="pres">
      <dgm:prSet presAssocID="{EF98830C-F1E6-4737-BDBC-00F537808822}" presName="horzSpace3" presStyleCnt="0"/>
      <dgm:spPr/>
      <dgm:t>
        <a:bodyPr/>
        <a:lstStyle/>
        <a:p>
          <a:endParaRPr lang="en-IE"/>
        </a:p>
      </dgm:t>
    </dgm:pt>
    <dgm:pt modelId="{3D537F88-2B9B-4AE3-8040-EE7B7061D3B9}" type="pres">
      <dgm:prSet presAssocID="{EF98830C-F1E6-4737-BDBC-00F537808822}" presName="tx3" presStyleLbl="revTx" presStyleIdx="13" presStyleCnt="34"/>
      <dgm:spPr/>
      <dgm:t>
        <a:bodyPr/>
        <a:lstStyle/>
        <a:p>
          <a:endParaRPr lang="en-IE"/>
        </a:p>
      </dgm:t>
    </dgm:pt>
    <dgm:pt modelId="{A087B89B-A7A9-4CAE-AE57-4FB673C9604F}" type="pres">
      <dgm:prSet presAssocID="{EF98830C-F1E6-4737-BDBC-00F537808822}" presName="vert3" presStyleCnt="0"/>
      <dgm:spPr/>
      <dgm:t>
        <a:bodyPr/>
        <a:lstStyle/>
        <a:p>
          <a:endParaRPr lang="en-IE"/>
        </a:p>
      </dgm:t>
    </dgm:pt>
    <dgm:pt modelId="{6042EB7A-8FC0-45BE-8CB4-1087685EC3FB}" type="pres">
      <dgm:prSet presAssocID="{4FFEB36A-548C-4346-A7C0-E05F7AAB660B}" presName="horz4" presStyleCnt="0"/>
      <dgm:spPr/>
      <dgm:t>
        <a:bodyPr/>
        <a:lstStyle/>
        <a:p>
          <a:endParaRPr lang="en-IE"/>
        </a:p>
      </dgm:t>
    </dgm:pt>
    <dgm:pt modelId="{B61BEE3C-2E1B-42BF-8697-A2FAB718DC1C}" type="pres">
      <dgm:prSet presAssocID="{4FFEB36A-548C-4346-A7C0-E05F7AAB660B}" presName="horzSpace4" presStyleCnt="0"/>
      <dgm:spPr/>
      <dgm:t>
        <a:bodyPr/>
        <a:lstStyle/>
        <a:p>
          <a:endParaRPr lang="en-IE"/>
        </a:p>
      </dgm:t>
    </dgm:pt>
    <dgm:pt modelId="{6DAE8D78-F2C3-460E-942C-DF0C179F13A7}" type="pres">
      <dgm:prSet presAssocID="{4FFEB36A-548C-4346-A7C0-E05F7AAB660B}" presName="tx4" presStyleLbl="revTx" presStyleIdx="14" presStyleCnt="34">
        <dgm:presLayoutVars>
          <dgm:bulletEnabled val="1"/>
        </dgm:presLayoutVars>
      </dgm:prSet>
      <dgm:spPr/>
      <dgm:t>
        <a:bodyPr/>
        <a:lstStyle/>
        <a:p>
          <a:endParaRPr lang="en-IE"/>
        </a:p>
      </dgm:t>
    </dgm:pt>
    <dgm:pt modelId="{4BADFA4A-35BD-4311-ADF2-331B1E65E97C}" type="pres">
      <dgm:prSet presAssocID="{C59C0413-1FCA-4918-8074-751B3CABB275}" presName="horz4" presStyleCnt="0"/>
      <dgm:spPr/>
      <dgm:t>
        <a:bodyPr/>
        <a:lstStyle/>
        <a:p>
          <a:endParaRPr lang="en-IE"/>
        </a:p>
      </dgm:t>
    </dgm:pt>
    <dgm:pt modelId="{6409619E-59D9-4289-923D-2632082BFF90}" type="pres">
      <dgm:prSet presAssocID="{C59C0413-1FCA-4918-8074-751B3CABB275}" presName="horzSpace4" presStyleCnt="0"/>
      <dgm:spPr/>
      <dgm:t>
        <a:bodyPr/>
        <a:lstStyle/>
        <a:p>
          <a:endParaRPr lang="en-IE"/>
        </a:p>
      </dgm:t>
    </dgm:pt>
    <dgm:pt modelId="{A2750040-8E36-436D-81C0-E49DE8FFAEFA}" type="pres">
      <dgm:prSet presAssocID="{C59C0413-1FCA-4918-8074-751B3CABB275}" presName="tx4" presStyleLbl="revTx" presStyleIdx="15" presStyleCnt="34">
        <dgm:presLayoutVars>
          <dgm:bulletEnabled val="1"/>
        </dgm:presLayoutVars>
      </dgm:prSet>
      <dgm:spPr/>
      <dgm:t>
        <a:bodyPr/>
        <a:lstStyle/>
        <a:p>
          <a:endParaRPr lang="en-IE"/>
        </a:p>
      </dgm:t>
    </dgm:pt>
    <dgm:pt modelId="{590AE373-E9F9-4706-AE04-34EF9401576C}" type="pres">
      <dgm:prSet presAssocID="{378ED8B7-A495-47BE-BB30-DC7F1A657699}" presName="thinLine2b" presStyleLbl="callout" presStyleIdx="4" presStyleCnt="10"/>
      <dgm:spPr/>
      <dgm:t>
        <a:bodyPr/>
        <a:lstStyle/>
        <a:p>
          <a:endParaRPr lang="en-IE"/>
        </a:p>
      </dgm:t>
    </dgm:pt>
    <dgm:pt modelId="{597C925A-E825-4A86-A4C6-02AC3A693790}" type="pres">
      <dgm:prSet presAssocID="{378ED8B7-A495-47BE-BB30-DC7F1A657699}" presName="vertSpace2b" presStyleCnt="0"/>
      <dgm:spPr/>
      <dgm:t>
        <a:bodyPr/>
        <a:lstStyle/>
        <a:p>
          <a:endParaRPr lang="en-IE"/>
        </a:p>
      </dgm:t>
    </dgm:pt>
    <dgm:pt modelId="{DBB86497-46F1-4C79-84ED-69F4ADAEBACA}" type="pres">
      <dgm:prSet presAssocID="{39EEE67B-BA81-4127-8004-F386F9FBBF4C}" presName="horz2" presStyleCnt="0"/>
      <dgm:spPr/>
      <dgm:t>
        <a:bodyPr/>
        <a:lstStyle/>
        <a:p>
          <a:endParaRPr lang="en-IE"/>
        </a:p>
      </dgm:t>
    </dgm:pt>
    <dgm:pt modelId="{ECB8A921-0DFF-4DAB-870F-C9E750EF404D}" type="pres">
      <dgm:prSet presAssocID="{39EEE67B-BA81-4127-8004-F386F9FBBF4C}" presName="horzSpace2" presStyleCnt="0"/>
      <dgm:spPr/>
      <dgm:t>
        <a:bodyPr/>
        <a:lstStyle/>
        <a:p>
          <a:endParaRPr lang="en-IE"/>
        </a:p>
      </dgm:t>
    </dgm:pt>
    <dgm:pt modelId="{4F38E329-FD13-462A-A25B-C03506D43E5B}" type="pres">
      <dgm:prSet presAssocID="{39EEE67B-BA81-4127-8004-F386F9FBBF4C}" presName="tx2" presStyleLbl="revTx" presStyleIdx="16" presStyleCnt="34"/>
      <dgm:spPr/>
      <dgm:t>
        <a:bodyPr/>
        <a:lstStyle/>
        <a:p>
          <a:endParaRPr lang="en-IE"/>
        </a:p>
      </dgm:t>
    </dgm:pt>
    <dgm:pt modelId="{71E875D1-A1B9-480C-9858-4817A291CBEC}" type="pres">
      <dgm:prSet presAssocID="{39EEE67B-BA81-4127-8004-F386F9FBBF4C}" presName="vert2" presStyleCnt="0"/>
      <dgm:spPr/>
      <dgm:t>
        <a:bodyPr/>
        <a:lstStyle/>
        <a:p>
          <a:endParaRPr lang="en-IE"/>
        </a:p>
      </dgm:t>
    </dgm:pt>
    <dgm:pt modelId="{06A2C107-FE53-4D88-AEB3-7E9CC58CBA05}" type="pres">
      <dgm:prSet presAssocID="{E2A7784F-1E02-4699-82EA-E9FD32EEF3D1}" presName="horz3" presStyleCnt="0"/>
      <dgm:spPr/>
      <dgm:t>
        <a:bodyPr/>
        <a:lstStyle/>
        <a:p>
          <a:endParaRPr lang="en-IE"/>
        </a:p>
      </dgm:t>
    </dgm:pt>
    <dgm:pt modelId="{2C2C82C6-C51C-4C2B-B597-FB817FD7D089}" type="pres">
      <dgm:prSet presAssocID="{E2A7784F-1E02-4699-82EA-E9FD32EEF3D1}" presName="horzSpace3" presStyleCnt="0"/>
      <dgm:spPr/>
      <dgm:t>
        <a:bodyPr/>
        <a:lstStyle/>
        <a:p>
          <a:endParaRPr lang="en-IE"/>
        </a:p>
      </dgm:t>
    </dgm:pt>
    <dgm:pt modelId="{774D5A98-33C6-4CD2-9359-666C358CC626}" type="pres">
      <dgm:prSet presAssocID="{E2A7784F-1E02-4699-82EA-E9FD32EEF3D1}" presName="tx3" presStyleLbl="revTx" presStyleIdx="17" presStyleCnt="34"/>
      <dgm:spPr/>
      <dgm:t>
        <a:bodyPr/>
        <a:lstStyle/>
        <a:p>
          <a:endParaRPr lang="en-IE"/>
        </a:p>
      </dgm:t>
    </dgm:pt>
    <dgm:pt modelId="{44A588F6-68BA-479D-A315-EEC6542B55BB}" type="pres">
      <dgm:prSet presAssocID="{E2A7784F-1E02-4699-82EA-E9FD32EEF3D1}" presName="vert3" presStyleCnt="0"/>
      <dgm:spPr/>
      <dgm:t>
        <a:bodyPr/>
        <a:lstStyle/>
        <a:p>
          <a:endParaRPr lang="en-IE"/>
        </a:p>
      </dgm:t>
    </dgm:pt>
    <dgm:pt modelId="{C736040D-27C2-4DE1-A965-D110AD7E3B1A}" type="pres">
      <dgm:prSet presAssocID="{29D2C8D5-1E5E-4F4A-9E56-EDBE5CB6EB8F}" presName="horz4" presStyleCnt="0"/>
      <dgm:spPr/>
    </dgm:pt>
    <dgm:pt modelId="{78A9B727-FE31-4917-AE12-861E5EDD6AD8}" type="pres">
      <dgm:prSet presAssocID="{29D2C8D5-1E5E-4F4A-9E56-EDBE5CB6EB8F}" presName="horzSpace4" presStyleCnt="0"/>
      <dgm:spPr/>
    </dgm:pt>
    <dgm:pt modelId="{F4B68DD2-35B8-4C0E-B7F9-BCA0CA2D93C5}" type="pres">
      <dgm:prSet presAssocID="{29D2C8D5-1E5E-4F4A-9E56-EDBE5CB6EB8F}" presName="tx4" presStyleLbl="revTx" presStyleIdx="18" presStyleCnt="34">
        <dgm:presLayoutVars>
          <dgm:bulletEnabled val="1"/>
        </dgm:presLayoutVars>
      </dgm:prSet>
      <dgm:spPr/>
      <dgm:t>
        <a:bodyPr/>
        <a:lstStyle/>
        <a:p>
          <a:endParaRPr lang="en-IE"/>
        </a:p>
      </dgm:t>
    </dgm:pt>
    <dgm:pt modelId="{DB01DE6C-B85E-43E5-A075-BEBF73578CC0}" type="pres">
      <dgm:prSet presAssocID="{038D71F7-19D0-4632-88DB-A08898068340}" presName="horz4" presStyleCnt="0"/>
      <dgm:spPr/>
    </dgm:pt>
    <dgm:pt modelId="{6977EA7C-080A-4F7C-8D69-592C8B7FEACF}" type="pres">
      <dgm:prSet presAssocID="{038D71F7-19D0-4632-88DB-A08898068340}" presName="horzSpace4" presStyleCnt="0"/>
      <dgm:spPr/>
    </dgm:pt>
    <dgm:pt modelId="{C518E251-3859-4C38-AF27-138471C41597}" type="pres">
      <dgm:prSet presAssocID="{038D71F7-19D0-4632-88DB-A08898068340}" presName="tx4" presStyleLbl="revTx" presStyleIdx="19" presStyleCnt="34">
        <dgm:presLayoutVars>
          <dgm:bulletEnabled val="1"/>
        </dgm:presLayoutVars>
      </dgm:prSet>
      <dgm:spPr/>
      <dgm:t>
        <a:bodyPr/>
        <a:lstStyle/>
        <a:p>
          <a:endParaRPr lang="en-IE"/>
        </a:p>
      </dgm:t>
    </dgm:pt>
    <dgm:pt modelId="{420A6F24-090F-4840-8483-5F883BBBD8CD}" type="pres">
      <dgm:prSet presAssocID="{A2F77CE9-3681-4262-A156-782886C5B6A1}" presName="thinLine3" presStyleLbl="callout" presStyleIdx="5" presStyleCnt="10"/>
      <dgm:spPr/>
      <dgm:t>
        <a:bodyPr/>
        <a:lstStyle/>
        <a:p>
          <a:endParaRPr lang="en-IE"/>
        </a:p>
      </dgm:t>
    </dgm:pt>
    <dgm:pt modelId="{A9117120-D9E2-4B89-8D8C-54F668EA0A47}" type="pres">
      <dgm:prSet presAssocID="{A7DFACCD-E293-457C-AEDD-17D6A262292E}" presName="horz3" presStyleCnt="0"/>
      <dgm:spPr/>
      <dgm:t>
        <a:bodyPr/>
        <a:lstStyle/>
        <a:p>
          <a:endParaRPr lang="en-IE"/>
        </a:p>
      </dgm:t>
    </dgm:pt>
    <dgm:pt modelId="{1F2C1AEB-2A7D-4F37-B8D9-61941EDA8F98}" type="pres">
      <dgm:prSet presAssocID="{A7DFACCD-E293-457C-AEDD-17D6A262292E}" presName="horzSpace3" presStyleCnt="0"/>
      <dgm:spPr/>
      <dgm:t>
        <a:bodyPr/>
        <a:lstStyle/>
        <a:p>
          <a:endParaRPr lang="en-IE"/>
        </a:p>
      </dgm:t>
    </dgm:pt>
    <dgm:pt modelId="{A93C87AD-7649-4271-9B54-E9D2A43EEDBF}" type="pres">
      <dgm:prSet presAssocID="{A7DFACCD-E293-457C-AEDD-17D6A262292E}" presName="tx3" presStyleLbl="revTx" presStyleIdx="20" presStyleCnt="34"/>
      <dgm:spPr/>
      <dgm:t>
        <a:bodyPr/>
        <a:lstStyle/>
        <a:p>
          <a:endParaRPr lang="en-IE"/>
        </a:p>
      </dgm:t>
    </dgm:pt>
    <dgm:pt modelId="{E239C7B7-346D-4B57-A542-441ECA2A18CC}" type="pres">
      <dgm:prSet presAssocID="{A7DFACCD-E293-457C-AEDD-17D6A262292E}" presName="vert3" presStyleCnt="0"/>
      <dgm:spPr/>
      <dgm:t>
        <a:bodyPr/>
        <a:lstStyle/>
        <a:p>
          <a:endParaRPr lang="en-IE"/>
        </a:p>
      </dgm:t>
    </dgm:pt>
    <dgm:pt modelId="{E6D74AFC-6F3C-44A8-88D1-6CFBFA20141C}" type="pres">
      <dgm:prSet presAssocID="{230F88FB-1FC8-4C14-8AFE-2C0C6DDADC30}" presName="horz4" presStyleCnt="0"/>
      <dgm:spPr/>
    </dgm:pt>
    <dgm:pt modelId="{E9EC62FE-E540-49C8-AEF0-9512CAA9E90A}" type="pres">
      <dgm:prSet presAssocID="{230F88FB-1FC8-4C14-8AFE-2C0C6DDADC30}" presName="horzSpace4" presStyleCnt="0"/>
      <dgm:spPr/>
    </dgm:pt>
    <dgm:pt modelId="{D9B1E6CB-9A9D-4A75-8B21-CD704DF3CB70}" type="pres">
      <dgm:prSet presAssocID="{230F88FB-1FC8-4C14-8AFE-2C0C6DDADC30}" presName="tx4" presStyleLbl="revTx" presStyleIdx="21" presStyleCnt="34">
        <dgm:presLayoutVars>
          <dgm:bulletEnabled val="1"/>
        </dgm:presLayoutVars>
      </dgm:prSet>
      <dgm:spPr/>
      <dgm:t>
        <a:bodyPr/>
        <a:lstStyle/>
        <a:p>
          <a:endParaRPr lang="en-IE"/>
        </a:p>
      </dgm:t>
    </dgm:pt>
    <dgm:pt modelId="{4B47CE9A-7A17-4BAE-8764-0A62EC5366DE}" type="pres">
      <dgm:prSet presAssocID="{39EEE67B-BA81-4127-8004-F386F9FBBF4C}" presName="thinLine2b" presStyleLbl="callout" presStyleIdx="6" presStyleCnt="10"/>
      <dgm:spPr/>
      <dgm:t>
        <a:bodyPr/>
        <a:lstStyle/>
        <a:p>
          <a:endParaRPr lang="en-IE"/>
        </a:p>
      </dgm:t>
    </dgm:pt>
    <dgm:pt modelId="{0D3B4392-41F9-46B3-9189-9A991C21C6BB}" type="pres">
      <dgm:prSet presAssocID="{39EEE67B-BA81-4127-8004-F386F9FBBF4C}" presName="vertSpace2b" presStyleCnt="0"/>
      <dgm:spPr/>
      <dgm:t>
        <a:bodyPr/>
        <a:lstStyle/>
        <a:p>
          <a:endParaRPr lang="en-IE"/>
        </a:p>
      </dgm:t>
    </dgm:pt>
    <dgm:pt modelId="{FC684B7A-2508-4FAD-9434-478C30148DB2}" type="pres">
      <dgm:prSet presAssocID="{782C3D5B-79AE-45F5-933F-E5178B0262D7}" presName="horz2" presStyleCnt="0"/>
      <dgm:spPr/>
      <dgm:t>
        <a:bodyPr/>
        <a:lstStyle/>
        <a:p>
          <a:endParaRPr lang="en-IE"/>
        </a:p>
      </dgm:t>
    </dgm:pt>
    <dgm:pt modelId="{D5C7FE4F-56C8-48FD-A697-7E79BACAE705}" type="pres">
      <dgm:prSet presAssocID="{782C3D5B-79AE-45F5-933F-E5178B0262D7}" presName="horzSpace2" presStyleCnt="0"/>
      <dgm:spPr/>
      <dgm:t>
        <a:bodyPr/>
        <a:lstStyle/>
        <a:p>
          <a:endParaRPr lang="en-IE"/>
        </a:p>
      </dgm:t>
    </dgm:pt>
    <dgm:pt modelId="{A72E50BF-A562-49F8-ACD3-79FAB481B313}" type="pres">
      <dgm:prSet presAssocID="{782C3D5B-79AE-45F5-933F-E5178B0262D7}" presName="tx2" presStyleLbl="revTx" presStyleIdx="22" presStyleCnt="34"/>
      <dgm:spPr/>
      <dgm:t>
        <a:bodyPr/>
        <a:lstStyle/>
        <a:p>
          <a:endParaRPr lang="en-IE"/>
        </a:p>
      </dgm:t>
    </dgm:pt>
    <dgm:pt modelId="{89746B32-388E-4BBB-B6D1-B03778F78D0E}" type="pres">
      <dgm:prSet presAssocID="{782C3D5B-79AE-45F5-933F-E5178B0262D7}" presName="vert2" presStyleCnt="0"/>
      <dgm:spPr/>
      <dgm:t>
        <a:bodyPr/>
        <a:lstStyle/>
        <a:p>
          <a:endParaRPr lang="en-IE"/>
        </a:p>
      </dgm:t>
    </dgm:pt>
    <dgm:pt modelId="{196BDC23-094A-471C-8812-4F91399B69FC}" type="pres">
      <dgm:prSet presAssocID="{A18F0961-1307-4E81-9038-0891DDC1EF02}" presName="horz3" presStyleCnt="0"/>
      <dgm:spPr/>
      <dgm:t>
        <a:bodyPr/>
        <a:lstStyle/>
        <a:p>
          <a:endParaRPr lang="en-IE"/>
        </a:p>
      </dgm:t>
    </dgm:pt>
    <dgm:pt modelId="{69160384-69E3-4632-8199-E430351BC723}" type="pres">
      <dgm:prSet presAssocID="{A18F0961-1307-4E81-9038-0891DDC1EF02}" presName="horzSpace3" presStyleCnt="0"/>
      <dgm:spPr/>
      <dgm:t>
        <a:bodyPr/>
        <a:lstStyle/>
        <a:p>
          <a:endParaRPr lang="en-IE"/>
        </a:p>
      </dgm:t>
    </dgm:pt>
    <dgm:pt modelId="{7D2EEAAE-CDE3-4BF1-9BB1-02C23B303D21}" type="pres">
      <dgm:prSet presAssocID="{A18F0961-1307-4E81-9038-0891DDC1EF02}" presName="tx3" presStyleLbl="revTx" presStyleIdx="23" presStyleCnt="34"/>
      <dgm:spPr/>
      <dgm:t>
        <a:bodyPr/>
        <a:lstStyle/>
        <a:p>
          <a:endParaRPr lang="en-IE"/>
        </a:p>
      </dgm:t>
    </dgm:pt>
    <dgm:pt modelId="{7894D749-DCFD-4A4C-8A65-FD4F90E346EC}" type="pres">
      <dgm:prSet presAssocID="{A18F0961-1307-4E81-9038-0891DDC1EF02}" presName="vert3" presStyleCnt="0"/>
      <dgm:spPr/>
      <dgm:t>
        <a:bodyPr/>
        <a:lstStyle/>
        <a:p>
          <a:endParaRPr lang="en-IE"/>
        </a:p>
      </dgm:t>
    </dgm:pt>
    <dgm:pt modelId="{83F66078-8179-483E-A758-F214C16D11F3}" type="pres">
      <dgm:prSet presAssocID="{91E9F60B-2824-4C08-9EEB-1D7010BBF783}" presName="horz4" presStyleCnt="0"/>
      <dgm:spPr/>
    </dgm:pt>
    <dgm:pt modelId="{5345E5FC-129C-43A1-A1BA-1842B76E143D}" type="pres">
      <dgm:prSet presAssocID="{91E9F60B-2824-4C08-9EEB-1D7010BBF783}" presName="horzSpace4" presStyleCnt="0"/>
      <dgm:spPr/>
    </dgm:pt>
    <dgm:pt modelId="{C02904F0-ABFD-4C81-933A-63D669A552E7}" type="pres">
      <dgm:prSet presAssocID="{91E9F60B-2824-4C08-9EEB-1D7010BBF783}" presName="tx4" presStyleLbl="revTx" presStyleIdx="24" presStyleCnt="34">
        <dgm:presLayoutVars>
          <dgm:bulletEnabled val="1"/>
        </dgm:presLayoutVars>
      </dgm:prSet>
      <dgm:spPr/>
      <dgm:t>
        <a:bodyPr/>
        <a:lstStyle/>
        <a:p>
          <a:endParaRPr lang="en-IE"/>
        </a:p>
      </dgm:t>
    </dgm:pt>
    <dgm:pt modelId="{C9CE0AFB-8D94-4F9A-8F35-71AB008A44C9}" type="pres">
      <dgm:prSet presAssocID="{1A376509-1700-4AB5-AC73-24F8163F8D54}" presName="horz4" presStyleCnt="0"/>
      <dgm:spPr/>
    </dgm:pt>
    <dgm:pt modelId="{22D08B9E-1D43-4E7E-9C3C-176A7241E619}" type="pres">
      <dgm:prSet presAssocID="{1A376509-1700-4AB5-AC73-24F8163F8D54}" presName="horzSpace4" presStyleCnt="0"/>
      <dgm:spPr/>
    </dgm:pt>
    <dgm:pt modelId="{85EDA884-4839-4A27-A86C-941A3F37D1FE}" type="pres">
      <dgm:prSet presAssocID="{1A376509-1700-4AB5-AC73-24F8163F8D54}" presName="tx4" presStyleLbl="revTx" presStyleIdx="25" presStyleCnt="34">
        <dgm:presLayoutVars>
          <dgm:bulletEnabled val="1"/>
        </dgm:presLayoutVars>
      </dgm:prSet>
      <dgm:spPr/>
      <dgm:t>
        <a:bodyPr/>
        <a:lstStyle/>
        <a:p>
          <a:endParaRPr lang="en-IE"/>
        </a:p>
      </dgm:t>
    </dgm:pt>
    <dgm:pt modelId="{45C2A5CA-BDD0-4FA8-9910-B32751EC6023}" type="pres">
      <dgm:prSet presAssocID="{77F32DDE-78A1-4596-B03C-587777EA22E0}" presName="horz4" presStyleCnt="0"/>
      <dgm:spPr/>
    </dgm:pt>
    <dgm:pt modelId="{7D26F19D-FAC1-4C67-8668-4B3DD4463D6C}" type="pres">
      <dgm:prSet presAssocID="{77F32DDE-78A1-4596-B03C-587777EA22E0}" presName="horzSpace4" presStyleCnt="0"/>
      <dgm:spPr/>
    </dgm:pt>
    <dgm:pt modelId="{3E9BC827-697E-4503-BB9E-09ADB1C2C86C}" type="pres">
      <dgm:prSet presAssocID="{77F32DDE-78A1-4596-B03C-587777EA22E0}" presName="tx4" presStyleLbl="revTx" presStyleIdx="26" presStyleCnt="34">
        <dgm:presLayoutVars>
          <dgm:bulletEnabled val="1"/>
        </dgm:presLayoutVars>
      </dgm:prSet>
      <dgm:spPr/>
      <dgm:t>
        <a:bodyPr/>
        <a:lstStyle/>
        <a:p>
          <a:endParaRPr lang="en-IE"/>
        </a:p>
      </dgm:t>
    </dgm:pt>
    <dgm:pt modelId="{49FE2C20-BB8C-4BA4-B46F-94982D4AD987}" type="pres">
      <dgm:prSet presAssocID="{782C3D5B-79AE-45F5-933F-E5178B0262D7}" presName="thinLine2b" presStyleLbl="callout" presStyleIdx="7" presStyleCnt="10"/>
      <dgm:spPr/>
      <dgm:t>
        <a:bodyPr/>
        <a:lstStyle/>
        <a:p>
          <a:endParaRPr lang="en-IE"/>
        </a:p>
      </dgm:t>
    </dgm:pt>
    <dgm:pt modelId="{E2A99CD1-F317-4F3C-B38B-F1F6F601FA71}" type="pres">
      <dgm:prSet presAssocID="{782C3D5B-79AE-45F5-933F-E5178B0262D7}" presName="vertSpace2b" presStyleCnt="0"/>
      <dgm:spPr/>
      <dgm:t>
        <a:bodyPr/>
        <a:lstStyle/>
        <a:p>
          <a:endParaRPr lang="en-IE"/>
        </a:p>
      </dgm:t>
    </dgm:pt>
    <dgm:pt modelId="{837B31A1-9013-4709-B90A-07E6D9092766}" type="pres">
      <dgm:prSet presAssocID="{F357F3E5-D898-437B-9909-4AADE883B86F}" presName="horz2" presStyleCnt="0"/>
      <dgm:spPr/>
      <dgm:t>
        <a:bodyPr/>
        <a:lstStyle/>
        <a:p>
          <a:endParaRPr lang="en-IE"/>
        </a:p>
      </dgm:t>
    </dgm:pt>
    <dgm:pt modelId="{F2CF00BA-1CA7-4356-8BB2-02817937E5BC}" type="pres">
      <dgm:prSet presAssocID="{F357F3E5-D898-437B-9909-4AADE883B86F}" presName="horzSpace2" presStyleCnt="0"/>
      <dgm:spPr/>
      <dgm:t>
        <a:bodyPr/>
        <a:lstStyle/>
        <a:p>
          <a:endParaRPr lang="en-IE"/>
        </a:p>
      </dgm:t>
    </dgm:pt>
    <dgm:pt modelId="{19EAD387-D31C-42DD-A01C-EE55025440DD}" type="pres">
      <dgm:prSet presAssocID="{F357F3E5-D898-437B-9909-4AADE883B86F}" presName="tx2" presStyleLbl="revTx" presStyleIdx="27" presStyleCnt="34"/>
      <dgm:spPr/>
      <dgm:t>
        <a:bodyPr/>
        <a:lstStyle/>
        <a:p>
          <a:endParaRPr lang="en-IE"/>
        </a:p>
      </dgm:t>
    </dgm:pt>
    <dgm:pt modelId="{127815FD-CC0C-47D7-96F4-0C731D34FB74}" type="pres">
      <dgm:prSet presAssocID="{F357F3E5-D898-437B-9909-4AADE883B86F}" presName="vert2" presStyleCnt="0"/>
      <dgm:spPr/>
      <dgm:t>
        <a:bodyPr/>
        <a:lstStyle/>
        <a:p>
          <a:endParaRPr lang="en-IE"/>
        </a:p>
      </dgm:t>
    </dgm:pt>
    <dgm:pt modelId="{FC5F1034-A1A5-4E6D-ABD1-A3D19AC1E421}" type="pres">
      <dgm:prSet presAssocID="{C84BA36E-8EDD-4311-8775-38F945E85DCF}" presName="horz3" presStyleCnt="0"/>
      <dgm:spPr/>
      <dgm:t>
        <a:bodyPr/>
        <a:lstStyle/>
        <a:p>
          <a:endParaRPr lang="en-IE"/>
        </a:p>
      </dgm:t>
    </dgm:pt>
    <dgm:pt modelId="{380E276B-DF3F-41EB-89B6-D9808ABC02DF}" type="pres">
      <dgm:prSet presAssocID="{C84BA36E-8EDD-4311-8775-38F945E85DCF}" presName="horzSpace3" presStyleCnt="0"/>
      <dgm:spPr/>
      <dgm:t>
        <a:bodyPr/>
        <a:lstStyle/>
        <a:p>
          <a:endParaRPr lang="en-IE"/>
        </a:p>
      </dgm:t>
    </dgm:pt>
    <dgm:pt modelId="{EB6EA84B-08D6-4E94-A2D1-7454055A21FF}" type="pres">
      <dgm:prSet presAssocID="{C84BA36E-8EDD-4311-8775-38F945E85DCF}" presName="tx3" presStyleLbl="revTx" presStyleIdx="28" presStyleCnt="34"/>
      <dgm:spPr/>
      <dgm:t>
        <a:bodyPr/>
        <a:lstStyle/>
        <a:p>
          <a:endParaRPr lang="en-IE"/>
        </a:p>
      </dgm:t>
    </dgm:pt>
    <dgm:pt modelId="{906E28E4-9141-433D-8A0C-3DEADB6BCDFE}" type="pres">
      <dgm:prSet presAssocID="{C84BA36E-8EDD-4311-8775-38F945E85DCF}" presName="vert3" presStyleCnt="0"/>
      <dgm:spPr/>
      <dgm:t>
        <a:bodyPr/>
        <a:lstStyle/>
        <a:p>
          <a:endParaRPr lang="en-IE"/>
        </a:p>
      </dgm:t>
    </dgm:pt>
    <dgm:pt modelId="{65BF555A-7437-43BE-8EAF-0C72F35C9DE5}" type="pres">
      <dgm:prSet presAssocID="{7899652D-9865-46BF-8294-DADFD9EA6300}" presName="horz4" presStyleCnt="0"/>
      <dgm:spPr/>
      <dgm:t>
        <a:bodyPr/>
        <a:lstStyle/>
        <a:p>
          <a:endParaRPr lang="en-IE"/>
        </a:p>
      </dgm:t>
    </dgm:pt>
    <dgm:pt modelId="{E555DEF4-D522-4A92-AA3C-A846910FAD68}" type="pres">
      <dgm:prSet presAssocID="{7899652D-9865-46BF-8294-DADFD9EA6300}" presName="horzSpace4" presStyleCnt="0"/>
      <dgm:spPr/>
      <dgm:t>
        <a:bodyPr/>
        <a:lstStyle/>
        <a:p>
          <a:endParaRPr lang="en-IE"/>
        </a:p>
      </dgm:t>
    </dgm:pt>
    <dgm:pt modelId="{5FDF94C1-E570-405A-AE79-D3200904E326}" type="pres">
      <dgm:prSet presAssocID="{7899652D-9865-46BF-8294-DADFD9EA6300}" presName="tx4" presStyleLbl="revTx" presStyleIdx="29" presStyleCnt="34">
        <dgm:presLayoutVars>
          <dgm:bulletEnabled val="1"/>
        </dgm:presLayoutVars>
      </dgm:prSet>
      <dgm:spPr/>
      <dgm:t>
        <a:bodyPr/>
        <a:lstStyle/>
        <a:p>
          <a:endParaRPr lang="en-IE"/>
        </a:p>
      </dgm:t>
    </dgm:pt>
    <dgm:pt modelId="{0984F259-D3E2-4977-8A3D-8B2EAB13AB1F}" type="pres">
      <dgm:prSet presAssocID="{F357F3E5-D898-437B-9909-4AADE883B86F}" presName="thinLine2b" presStyleLbl="callout" presStyleIdx="8" presStyleCnt="10"/>
      <dgm:spPr/>
      <dgm:t>
        <a:bodyPr/>
        <a:lstStyle/>
        <a:p>
          <a:endParaRPr lang="en-IE"/>
        </a:p>
      </dgm:t>
    </dgm:pt>
    <dgm:pt modelId="{8B12AD9A-EBD4-477A-B092-0D8930EAE7B3}" type="pres">
      <dgm:prSet presAssocID="{F357F3E5-D898-437B-9909-4AADE883B86F}" presName="vertSpace2b" presStyleCnt="0"/>
      <dgm:spPr/>
      <dgm:t>
        <a:bodyPr/>
        <a:lstStyle/>
        <a:p>
          <a:endParaRPr lang="en-IE"/>
        </a:p>
      </dgm:t>
    </dgm:pt>
    <dgm:pt modelId="{B71D761E-3E89-4FA0-9997-4A5507CE043E}" type="pres">
      <dgm:prSet presAssocID="{70FCCC50-A7FD-4EEE-840B-5E4134AEB075}" presName="horz2" presStyleCnt="0"/>
      <dgm:spPr/>
      <dgm:t>
        <a:bodyPr/>
        <a:lstStyle/>
        <a:p>
          <a:endParaRPr lang="en-IE"/>
        </a:p>
      </dgm:t>
    </dgm:pt>
    <dgm:pt modelId="{485AB103-B896-4C34-80F0-7BDF22DA2632}" type="pres">
      <dgm:prSet presAssocID="{70FCCC50-A7FD-4EEE-840B-5E4134AEB075}" presName="horzSpace2" presStyleCnt="0"/>
      <dgm:spPr/>
      <dgm:t>
        <a:bodyPr/>
        <a:lstStyle/>
        <a:p>
          <a:endParaRPr lang="en-IE"/>
        </a:p>
      </dgm:t>
    </dgm:pt>
    <dgm:pt modelId="{46F7B48F-9F9D-4E6E-95D5-B9E694323BEE}" type="pres">
      <dgm:prSet presAssocID="{70FCCC50-A7FD-4EEE-840B-5E4134AEB075}" presName="tx2" presStyleLbl="revTx" presStyleIdx="30" presStyleCnt="34"/>
      <dgm:spPr/>
      <dgm:t>
        <a:bodyPr/>
        <a:lstStyle/>
        <a:p>
          <a:endParaRPr lang="en-IE"/>
        </a:p>
      </dgm:t>
    </dgm:pt>
    <dgm:pt modelId="{08D22699-0A07-47A9-A76D-C097AD2E7424}" type="pres">
      <dgm:prSet presAssocID="{70FCCC50-A7FD-4EEE-840B-5E4134AEB075}" presName="vert2" presStyleCnt="0"/>
      <dgm:spPr/>
      <dgm:t>
        <a:bodyPr/>
        <a:lstStyle/>
        <a:p>
          <a:endParaRPr lang="en-IE"/>
        </a:p>
      </dgm:t>
    </dgm:pt>
    <dgm:pt modelId="{DFC4210F-9E38-40F2-9841-212FF5C53DC1}" type="pres">
      <dgm:prSet presAssocID="{B536D8F2-15AB-4182-8118-0DFC97536C67}" presName="horz3" presStyleCnt="0"/>
      <dgm:spPr/>
      <dgm:t>
        <a:bodyPr/>
        <a:lstStyle/>
        <a:p>
          <a:endParaRPr lang="en-IE"/>
        </a:p>
      </dgm:t>
    </dgm:pt>
    <dgm:pt modelId="{FCDA7C5F-DD1C-4AD9-8C8D-962E3FFB8A81}" type="pres">
      <dgm:prSet presAssocID="{B536D8F2-15AB-4182-8118-0DFC97536C67}" presName="horzSpace3" presStyleCnt="0"/>
      <dgm:spPr/>
      <dgm:t>
        <a:bodyPr/>
        <a:lstStyle/>
        <a:p>
          <a:endParaRPr lang="en-IE"/>
        </a:p>
      </dgm:t>
    </dgm:pt>
    <dgm:pt modelId="{A9BE8723-3320-4494-9FAF-060467A517BE}" type="pres">
      <dgm:prSet presAssocID="{B536D8F2-15AB-4182-8118-0DFC97536C67}" presName="tx3" presStyleLbl="revTx" presStyleIdx="31" presStyleCnt="34"/>
      <dgm:spPr/>
      <dgm:t>
        <a:bodyPr/>
        <a:lstStyle/>
        <a:p>
          <a:endParaRPr lang="en-IE"/>
        </a:p>
      </dgm:t>
    </dgm:pt>
    <dgm:pt modelId="{ABBDD3AB-4C8F-4A69-BB47-99DF35BD0CCF}" type="pres">
      <dgm:prSet presAssocID="{B536D8F2-15AB-4182-8118-0DFC97536C67}" presName="vert3" presStyleCnt="0"/>
      <dgm:spPr/>
      <dgm:t>
        <a:bodyPr/>
        <a:lstStyle/>
        <a:p>
          <a:endParaRPr lang="en-IE"/>
        </a:p>
      </dgm:t>
    </dgm:pt>
    <dgm:pt modelId="{25CE4FB8-F00D-495E-9551-F5DA61B30055}" type="pres">
      <dgm:prSet presAssocID="{0832E28B-205C-4637-B6A4-2C10785DEB21}" presName="horz4" presStyleCnt="0"/>
      <dgm:spPr/>
    </dgm:pt>
    <dgm:pt modelId="{BBA78165-C27D-4F42-B8D5-2AFDD572CDFE}" type="pres">
      <dgm:prSet presAssocID="{0832E28B-205C-4637-B6A4-2C10785DEB21}" presName="horzSpace4" presStyleCnt="0"/>
      <dgm:spPr/>
    </dgm:pt>
    <dgm:pt modelId="{E331FFA1-8358-4FAC-ACA8-190D713F08A6}" type="pres">
      <dgm:prSet presAssocID="{0832E28B-205C-4637-B6A4-2C10785DEB21}" presName="tx4" presStyleLbl="revTx" presStyleIdx="32" presStyleCnt="34">
        <dgm:presLayoutVars>
          <dgm:bulletEnabled val="1"/>
        </dgm:presLayoutVars>
      </dgm:prSet>
      <dgm:spPr/>
      <dgm:t>
        <a:bodyPr/>
        <a:lstStyle/>
        <a:p>
          <a:endParaRPr lang="en-IE"/>
        </a:p>
      </dgm:t>
    </dgm:pt>
    <dgm:pt modelId="{3C3806C4-F731-49E2-8017-E113256274E4}" type="pres">
      <dgm:prSet presAssocID="{1B9CFB4C-6BB4-4EDA-BDA9-3C688980A72F}" presName="horz4" presStyleCnt="0"/>
      <dgm:spPr/>
    </dgm:pt>
    <dgm:pt modelId="{3102C733-6D46-43AE-B798-EF4003F8B00D}" type="pres">
      <dgm:prSet presAssocID="{1B9CFB4C-6BB4-4EDA-BDA9-3C688980A72F}" presName="horzSpace4" presStyleCnt="0"/>
      <dgm:spPr/>
    </dgm:pt>
    <dgm:pt modelId="{CF38923C-BDC7-45AC-AE21-A703289B6561}" type="pres">
      <dgm:prSet presAssocID="{1B9CFB4C-6BB4-4EDA-BDA9-3C688980A72F}" presName="tx4" presStyleLbl="revTx" presStyleIdx="33" presStyleCnt="34">
        <dgm:presLayoutVars>
          <dgm:bulletEnabled val="1"/>
        </dgm:presLayoutVars>
      </dgm:prSet>
      <dgm:spPr/>
      <dgm:t>
        <a:bodyPr/>
        <a:lstStyle/>
        <a:p>
          <a:endParaRPr lang="en-IE"/>
        </a:p>
      </dgm:t>
    </dgm:pt>
    <dgm:pt modelId="{C3CB4784-309C-4C31-97A1-E62A2F9AE5BE}" type="pres">
      <dgm:prSet presAssocID="{70FCCC50-A7FD-4EEE-840B-5E4134AEB075}" presName="thinLine2b" presStyleLbl="callout" presStyleIdx="9" presStyleCnt="10"/>
      <dgm:spPr/>
      <dgm:t>
        <a:bodyPr/>
        <a:lstStyle/>
        <a:p>
          <a:endParaRPr lang="en-IE"/>
        </a:p>
      </dgm:t>
    </dgm:pt>
    <dgm:pt modelId="{0735BF99-F5DC-43B1-B34A-C7451F9EE3A1}" type="pres">
      <dgm:prSet presAssocID="{70FCCC50-A7FD-4EEE-840B-5E4134AEB075}" presName="vertSpace2b" presStyleCnt="0"/>
      <dgm:spPr/>
      <dgm:t>
        <a:bodyPr/>
        <a:lstStyle/>
        <a:p>
          <a:endParaRPr lang="en-IE"/>
        </a:p>
      </dgm:t>
    </dgm:pt>
  </dgm:ptLst>
  <dgm:cxnLst>
    <dgm:cxn modelId="{367F4A19-35BC-49C0-B29B-0AC222DAFD33}" srcId="{68C203E2-1585-41A5-901B-94A142E94944}" destId="{C717303C-2E2E-47BE-9764-3332D6F320E7}" srcOrd="0" destOrd="0" parTransId="{A9740BD0-A9E0-477D-B516-9CC1D5B1364B}" sibTransId="{5AC83CD0-F6AF-4FB8-BD8C-CEAF12248F43}"/>
    <dgm:cxn modelId="{40AD324E-C680-4D50-881A-61B54E13F43F}" srcId="{B536D8F2-15AB-4182-8118-0DFC97536C67}" destId="{1B9CFB4C-6BB4-4EDA-BDA9-3C688980A72F}" srcOrd="1" destOrd="0" parTransId="{96E092D4-7DE7-4F6C-AF96-6096E3403955}" sibTransId="{21C68596-1B47-472C-9DA9-3501E95D81A8}"/>
    <dgm:cxn modelId="{8B5982FB-373A-45AA-B234-A47AA4C955B5}" srcId="{9409E7F3-9488-4942-9DFE-0C4C73507859}" destId="{BB6BB737-70A7-4403-87E2-21E6EA088B95}" srcOrd="0" destOrd="0" parTransId="{71A69934-C7AB-47DD-BA6C-10532ABAC4DC}" sibTransId="{5B2B38A7-86DB-460E-8646-5C7087338D0D}"/>
    <dgm:cxn modelId="{57D8C57F-9618-4F9B-8E71-F6B105DD7BF6}" srcId="{4BB73F44-30FA-4A75-9949-64D3E96AFFDD}" destId="{C45BF728-A803-42AD-9CC7-C42A23A08583}" srcOrd="1" destOrd="0" parTransId="{E6F35115-FFD8-4874-864D-3F6072EAED59}" sibTransId="{4F15A466-0A0C-4BD2-B38F-332A5EBC45F0}"/>
    <dgm:cxn modelId="{3F73AF6F-7BD4-4E6F-9607-7AC54C3A220B}" type="presOf" srcId="{A7DFACCD-E293-457C-AEDD-17D6A262292E}" destId="{A93C87AD-7649-4271-9B54-E9D2A43EEDBF}" srcOrd="0" destOrd="0" presId="urn:microsoft.com/office/officeart/2008/layout/LinedList"/>
    <dgm:cxn modelId="{1648E3DB-0B0B-4E7E-8AB1-77AC31C6FFF4}" type="presOf" srcId="{ED9E9C5D-5CE0-4C34-939A-B1DE9AAA0567}" destId="{F8A6A737-6FED-41D2-8EE9-A4AA8E24110E}" srcOrd="0" destOrd="0" presId="urn:microsoft.com/office/officeart/2008/layout/LinedList"/>
    <dgm:cxn modelId="{802E271F-4467-4DF4-BB35-AFB2CCE573A9}" type="presOf" srcId="{BB6BB737-70A7-4403-87E2-21E6EA088B95}" destId="{DC0AF5A2-8019-444C-B4F3-B3D8800F6D93}" srcOrd="0" destOrd="0" presId="urn:microsoft.com/office/officeart/2008/layout/LinedList"/>
    <dgm:cxn modelId="{B465603B-73CB-4738-89C3-705D84D335D1}" type="presOf" srcId="{68C203E2-1585-41A5-901B-94A142E94944}" destId="{FD273146-7DCB-44DF-AA6A-72E24C5ED884}" srcOrd="0" destOrd="0" presId="urn:microsoft.com/office/officeart/2008/layout/LinedList"/>
    <dgm:cxn modelId="{199B22F6-685E-4C3B-9EBE-90FAED1CB80A}" srcId="{80DE8C14-F761-48DE-A350-994C317E098B}" destId="{C4CE2AA9-9575-48A5-9056-E1C3DFBDA1A2}" srcOrd="0" destOrd="0" parTransId="{CF5CC121-B380-412C-8273-DD9E4502FBBF}" sibTransId="{E285220E-86D2-435B-A4B7-641BD03CFFF0}"/>
    <dgm:cxn modelId="{F30D2BB3-A3F8-41C3-85DE-7FF475E8912B}" srcId="{378ED8B7-A495-47BE-BB30-DC7F1A657699}" destId="{80DE8C14-F761-48DE-A350-994C317E098B}" srcOrd="0" destOrd="0" parTransId="{F46E357D-C833-40A9-A080-266342E2C029}" sibTransId="{7C1D08CA-B023-48A5-8A47-91C12706AE21}"/>
    <dgm:cxn modelId="{5CA9A87A-35B4-4A48-B39F-187A3336A3A8}" type="presOf" srcId="{EF98830C-F1E6-4737-BDBC-00F537808822}" destId="{3D537F88-2B9B-4AE3-8040-EE7B7061D3B9}" srcOrd="0" destOrd="0" presId="urn:microsoft.com/office/officeart/2008/layout/LinedList"/>
    <dgm:cxn modelId="{3F082B2A-48A1-4EA1-A138-44999AFE1D14}" srcId="{39EEE67B-BA81-4127-8004-F386F9FBBF4C}" destId="{E2A7784F-1E02-4699-82EA-E9FD32EEF3D1}" srcOrd="0" destOrd="0" parTransId="{93AD9223-A409-4CF2-B5D9-22808E838FB4}" sibTransId="{A2F77CE9-3681-4262-A156-782886C5B6A1}"/>
    <dgm:cxn modelId="{F69EC3C5-F930-4A85-96D1-74677B9E9635}" type="presOf" srcId="{07391AF2-E6F6-4CD2-863C-0BDA27DFE51B}" destId="{FA06E68E-A9BD-45E7-B2C2-1B784ACBAEA3}" srcOrd="0" destOrd="0" presId="urn:microsoft.com/office/officeart/2008/layout/LinedList"/>
    <dgm:cxn modelId="{8C9BE310-E56D-4982-9D9C-5A3729605328}" type="presOf" srcId="{782C3D5B-79AE-45F5-933F-E5178B0262D7}" destId="{A72E50BF-A562-49F8-ACD3-79FAB481B313}" srcOrd="0" destOrd="0" presId="urn:microsoft.com/office/officeart/2008/layout/LinedList"/>
    <dgm:cxn modelId="{5759B625-965D-4F06-9594-DEF53FAE9EF1}" srcId="{782C3D5B-79AE-45F5-933F-E5178B0262D7}" destId="{A18F0961-1307-4E81-9038-0891DDC1EF02}" srcOrd="0" destOrd="0" parTransId="{78284ECF-8750-468A-919A-07CC137AE133}" sibTransId="{136647B6-124D-4CDF-9E59-77F010A3B934}"/>
    <dgm:cxn modelId="{A3C65541-CDC8-4EAB-88DD-0E782DA00E09}" type="presOf" srcId="{F4BF51E8-F039-43F7-919F-B3F16636B3D3}" destId="{75ADB72A-9545-4880-B594-63DBDAC7588F}" srcOrd="0" destOrd="0" presId="urn:microsoft.com/office/officeart/2008/layout/LinedList"/>
    <dgm:cxn modelId="{41ECA3BD-FC30-487C-A48C-AA185761A4DB}" srcId="{12B33CD9-7D3D-43E8-8B09-97C831107629}" destId="{68C203E2-1585-41A5-901B-94A142E94944}" srcOrd="0" destOrd="0" parTransId="{4A158898-75EF-49AF-8E7C-35F7BA027F2A}" sibTransId="{2926C2CC-E3E3-4396-81BC-21B1F6F9EF58}"/>
    <dgm:cxn modelId="{1D283BE8-5865-4967-B769-7F05691BB2B0}" srcId="{68C203E2-1585-41A5-901B-94A142E94944}" destId="{70FCCC50-A7FD-4EEE-840B-5E4134AEB075}" srcOrd="5" destOrd="0" parTransId="{A259E7B0-EE10-496B-946F-5F6FC5FB575E}" sibTransId="{B6E22D4A-86EF-469E-B2DB-C9E28C32B5D7}"/>
    <dgm:cxn modelId="{02CCC86B-0D0C-4B1C-A322-DE5990236338}" srcId="{80DE8C14-F761-48DE-A350-994C317E098B}" destId="{07391AF2-E6F6-4CD2-863C-0BDA27DFE51B}" srcOrd="1" destOrd="0" parTransId="{69F9BFD4-06AC-44D3-8C36-60D5A357C60D}" sibTransId="{B02ADA43-7DB0-435F-90DC-B0415CE5883D}"/>
    <dgm:cxn modelId="{6BD15190-6E36-44B7-BC10-DE39CE461253}" srcId="{EF98830C-F1E6-4737-BDBC-00F537808822}" destId="{4FFEB36A-548C-4346-A7C0-E05F7AAB660B}" srcOrd="0" destOrd="0" parTransId="{85D0045B-8C14-411C-887D-C343CB0EC02F}" sibTransId="{86D4CB5F-BBEF-4CCB-8999-A1360A79AA5C}"/>
    <dgm:cxn modelId="{19A61E1F-1A2F-4DA2-B3A5-F9D7D62EA0F2}" srcId="{C717303C-2E2E-47BE-9764-3332D6F320E7}" destId="{4BB73F44-30FA-4A75-9949-64D3E96AFFDD}" srcOrd="1" destOrd="0" parTransId="{085C43DF-A72D-4717-A155-651DEC002F77}" sibTransId="{B26EAEC6-4752-43C1-84AB-E5ACB3435425}"/>
    <dgm:cxn modelId="{20DA63BE-B813-4AEE-A252-1C9F2AA603D0}" srcId="{378ED8B7-A495-47BE-BB30-DC7F1A657699}" destId="{EF98830C-F1E6-4737-BDBC-00F537808822}" srcOrd="1" destOrd="0" parTransId="{90D569A2-688B-4889-83DD-66B63D4690E9}" sibTransId="{37F1E95B-1ED1-4C10-9887-893F2F08D8BE}"/>
    <dgm:cxn modelId="{38E41644-9AE4-4408-9EF4-3E33499B8A9A}" type="presOf" srcId="{9409E7F3-9488-4942-9DFE-0C4C73507859}" destId="{7041EA51-C56D-49C3-86FE-01FE80025895}" srcOrd="0" destOrd="0" presId="urn:microsoft.com/office/officeart/2008/layout/LinedList"/>
    <dgm:cxn modelId="{9C2D2E8E-280F-4929-93FF-A1944C4B9D90}" type="presOf" srcId="{1B9CFB4C-6BB4-4EDA-BDA9-3C688980A72F}" destId="{CF38923C-BDC7-45AC-AE21-A703289B6561}" srcOrd="0" destOrd="0" presId="urn:microsoft.com/office/officeart/2008/layout/LinedList"/>
    <dgm:cxn modelId="{6EA59740-E312-491D-ADF4-A662CF439F8B}" type="presOf" srcId="{88F865B2-9EE2-44E8-AEE0-F8E3E0127665}" destId="{A9F74E1D-19DE-4253-A5CD-1615741993C4}" srcOrd="0" destOrd="0" presId="urn:microsoft.com/office/officeart/2008/layout/LinedList"/>
    <dgm:cxn modelId="{C6A4425C-8B1E-4907-98B7-5B6D682F224A}" srcId="{39EEE67B-BA81-4127-8004-F386F9FBBF4C}" destId="{A7DFACCD-E293-457C-AEDD-17D6A262292E}" srcOrd="1" destOrd="0" parTransId="{E7DD2C89-FB46-4E38-9A12-BDB924335316}" sibTransId="{BB7118D5-6D09-430C-A6DB-C9ACC64CE7CF}"/>
    <dgm:cxn modelId="{EC7B6607-9A6E-47CB-A479-75E063E99821}" type="presOf" srcId="{7899652D-9865-46BF-8294-DADFD9EA6300}" destId="{5FDF94C1-E570-405A-AE79-D3200904E326}" srcOrd="0" destOrd="0" presId="urn:microsoft.com/office/officeart/2008/layout/LinedList"/>
    <dgm:cxn modelId="{FA9B1BD1-98BD-44BB-81D2-239588AC6C48}" srcId="{E2A7784F-1E02-4699-82EA-E9FD32EEF3D1}" destId="{29D2C8D5-1E5E-4F4A-9E56-EDBE5CB6EB8F}" srcOrd="0" destOrd="0" parTransId="{F16B6BE2-758D-4399-AA7B-D6163FEE22B6}" sibTransId="{C6807B62-2F81-4E96-B4F1-0F52C4D6761D}"/>
    <dgm:cxn modelId="{5469BC89-B2B7-4CED-AB76-7FEB5E436BF1}" type="presOf" srcId="{77F32DDE-78A1-4596-B03C-587777EA22E0}" destId="{3E9BC827-697E-4503-BB9E-09ADB1C2C86C}" srcOrd="0" destOrd="0" presId="urn:microsoft.com/office/officeart/2008/layout/LinedList"/>
    <dgm:cxn modelId="{31909DF6-FA62-43D8-B6D3-51643638D2F2}" srcId="{A18F0961-1307-4E81-9038-0891DDC1EF02}" destId="{1A376509-1700-4AB5-AC73-24F8163F8D54}" srcOrd="1" destOrd="0" parTransId="{20C484DF-206D-4886-B611-B3D44F860FB2}" sibTransId="{829382C8-4278-420A-BF74-A675021A33BD}"/>
    <dgm:cxn modelId="{A924F3D2-09A8-4E8A-B0DD-07FDCD69C8EC}" srcId="{F357F3E5-D898-437B-9909-4AADE883B86F}" destId="{C84BA36E-8EDD-4311-8775-38F945E85DCF}" srcOrd="0" destOrd="0" parTransId="{29E32BC5-95BF-44C0-BC3A-42FFDF9FAF79}" sibTransId="{6CA0E368-5101-4CCF-B2FF-4DFBA5131B83}"/>
    <dgm:cxn modelId="{21BB4335-B210-4D9B-8F5F-242881439839}" srcId="{EF98830C-F1E6-4737-BDBC-00F537808822}" destId="{C59C0413-1FCA-4918-8074-751B3CABB275}" srcOrd="1" destOrd="0" parTransId="{1AB8BAC7-6AD1-4777-9ECC-423999F04278}" sibTransId="{A524BF80-8381-499E-A280-E078A362117D}"/>
    <dgm:cxn modelId="{CC4692C3-EE58-4055-AFD3-12327AA68CCD}" type="presOf" srcId="{1A376509-1700-4AB5-AC73-24F8163F8D54}" destId="{85EDA884-4839-4A27-A86C-941A3F37D1FE}" srcOrd="0" destOrd="0" presId="urn:microsoft.com/office/officeart/2008/layout/LinedList"/>
    <dgm:cxn modelId="{1ABB0DC3-59DB-4CF4-8FD5-CF330D3D21A9}" type="presOf" srcId="{230F88FB-1FC8-4C14-8AFE-2C0C6DDADC30}" destId="{D9B1E6CB-9A9D-4A75-8B21-CD704DF3CB70}" srcOrd="0" destOrd="0" presId="urn:microsoft.com/office/officeart/2008/layout/LinedList"/>
    <dgm:cxn modelId="{8EF527ED-410C-4D64-911A-F71EF35590B1}" type="presOf" srcId="{A18F0961-1307-4E81-9038-0891DDC1EF02}" destId="{7D2EEAAE-CDE3-4BF1-9BB1-02C23B303D21}" srcOrd="0" destOrd="0" presId="urn:microsoft.com/office/officeart/2008/layout/LinedList"/>
    <dgm:cxn modelId="{A2A8EE01-2772-495E-82E7-3F0C8D87E028}" type="presOf" srcId="{C717303C-2E2E-47BE-9764-3332D6F320E7}" destId="{A25F4BB7-74EC-4221-9DF9-6D762A2654A4}" srcOrd="0" destOrd="0" presId="urn:microsoft.com/office/officeart/2008/layout/LinedList"/>
    <dgm:cxn modelId="{631D61E5-27B9-4F04-A1FA-0C8C496CB1BB}" type="presOf" srcId="{80DE8C14-F761-48DE-A350-994C317E098B}" destId="{B002FA4B-5C32-41D7-89F0-BD9F80825B9D}" srcOrd="0" destOrd="0" presId="urn:microsoft.com/office/officeart/2008/layout/LinedList"/>
    <dgm:cxn modelId="{42347C9B-F9A4-43E9-B640-C47E58E7F9FE}" srcId="{68C203E2-1585-41A5-901B-94A142E94944}" destId="{F357F3E5-D898-437B-9909-4AADE883B86F}" srcOrd="4" destOrd="0" parTransId="{FEE01D61-1863-4175-A2FE-49EEA2E8ABE7}" sibTransId="{F4B08C6F-D21E-4234-84EA-97F5B7B1CC43}"/>
    <dgm:cxn modelId="{EBED0412-E25D-42F3-9841-2E02222FFDDE}" srcId="{C717303C-2E2E-47BE-9764-3332D6F320E7}" destId="{9409E7F3-9488-4942-9DFE-0C4C73507859}" srcOrd="2" destOrd="0" parTransId="{4D197BCA-E160-4F4F-B185-A80D6D180F29}" sibTransId="{717793AB-349C-46CA-92C4-7DAF76CEED5D}"/>
    <dgm:cxn modelId="{E3F0EDC9-FCBB-4158-817E-35C70702A9AD}" srcId="{ED9E9C5D-5CE0-4C34-939A-B1DE9AAA0567}" destId="{F4BF51E8-F039-43F7-919F-B3F16636B3D3}" srcOrd="0" destOrd="0" parTransId="{D2F7B05A-57DA-4DC2-A004-828556FAC1C9}" sibTransId="{32B7BF6E-89D2-45E0-AA2D-6E33113D97CE}"/>
    <dgm:cxn modelId="{4843B7EB-350D-462F-8270-C23ECEBEA4FA}" type="presOf" srcId="{C59C0413-1FCA-4918-8074-751B3CABB275}" destId="{A2750040-8E36-436D-81C0-E49DE8FFAEFA}" srcOrd="0" destOrd="0" presId="urn:microsoft.com/office/officeart/2008/layout/LinedList"/>
    <dgm:cxn modelId="{5593F1E9-08F9-4B87-A2B7-57950E96C03C}" type="presOf" srcId="{C45BF728-A803-42AD-9CC7-C42A23A08583}" destId="{EDE20C10-3DC1-4670-AAD7-690E701E6E91}" srcOrd="0" destOrd="0" presId="urn:microsoft.com/office/officeart/2008/layout/LinedList"/>
    <dgm:cxn modelId="{9580A37D-F494-45FE-8D8A-DB06B9D6A564}" type="presOf" srcId="{B536D8F2-15AB-4182-8118-0DFC97536C67}" destId="{A9BE8723-3320-4494-9FAF-060467A517BE}" srcOrd="0" destOrd="0" presId="urn:microsoft.com/office/officeart/2008/layout/LinedList"/>
    <dgm:cxn modelId="{E0F23FAA-AB40-4798-BA95-39B59018036E}" type="presOf" srcId="{12B33CD9-7D3D-43E8-8B09-97C831107629}" destId="{17DD75AB-4559-4380-9791-E6816C17B020}" srcOrd="0" destOrd="0" presId="urn:microsoft.com/office/officeart/2008/layout/LinedList"/>
    <dgm:cxn modelId="{E3AF9729-579E-40E5-8D48-7CE91D0F7C8D}" srcId="{B536D8F2-15AB-4182-8118-0DFC97536C67}" destId="{0832E28B-205C-4637-B6A4-2C10785DEB21}" srcOrd="0" destOrd="0" parTransId="{B22A66E1-F85D-4F7A-829E-BDC4E0AC063C}" sibTransId="{82B084FD-2F82-45F4-A486-931F7A191AA6}"/>
    <dgm:cxn modelId="{63CCCF97-B5D2-47BE-8B81-AD48C5C7FF4F}" srcId="{E2A7784F-1E02-4699-82EA-E9FD32EEF3D1}" destId="{038D71F7-19D0-4632-88DB-A08898068340}" srcOrd="1" destOrd="0" parTransId="{9272F157-5FF4-4680-8D34-8A75D397043C}" sibTransId="{8273FDF7-0627-4152-8164-86C44A9A42C3}"/>
    <dgm:cxn modelId="{B3B0A4C0-DFFA-456E-9C2A-3D6723F59B71}" srcId="{68C203E2-1585-41A5-901B-94A142E94944}" destId="{39EEE67B-BA81-4127-8004-F386F9FBBF4C}" srcOrd="2" destOrd="0" parTransId="{CEEC6A08-C1FB-41D1-AE91-BB5A21197B4A}" sibTransId="{713E57CD-3207-4BC2-BC38-F1920E81A540}"/>
    <dgm:cxn modelId="{A3099221-1359-4F25-B0CD-2566251A46FC}" srcId="{A18F0961-1307-4E81-9038-0891DDC1EF02}" destId="{77F32DDE-78A1-4596-B03C-587777EA22E0}" srcOrd="2" destOrd="0" parTransId="{F08E7728-8950-4085-801E-50187476AC88}" sibTransId="{C4E3DA26-C99D-45B6-91F1-D8F454922B8C}"/>
    <dgm:cxn modelId="{D5084DA1-2FD4-4AE2-A91C-15A551D36AAC}" type="presOf" srcId="{29D2C8D5-1E5E-4F4A-9E56-EDBE5CB6EB8F}" destId="{F4B68DD2-35B8-4C0E-B7F9-BCA0CA2D93C5}" srcOrd="0" destOrd="0" presId="urn:microsoft.com/office/officeart/2008/layout/LinedList"/>
    <dgm:cxn modelId="{FC41796B-006F-4BCB-A6F8-085AE3CEB29F}" type="presOf" srcId="{4BB73F44-30FA-4A75-9949-64D3E96AFFDD}" destId="{337EB5BB-D19C-433D-9898-1BB84509026B}" srcOrd="0" destOrd="0" presId="urn:microsoft.com/office/officeart/2008/layout/LinedList"/>
    <dgm:cxn modelId="{7DF31334-642D-4ED1-A2E8-EBB5D53F31DB}" srcId="{70FCCC50-A7FD-4EEE-840B-5E4134AEB075}" destId="{B536D8F2-15AB-4182-8118-0DFC97536C67}" srcOrd="0" destOrd="0" parTransId="{59DB6CF3-3759-4832-9081-662473130730}" sibTransId="{BCAF12E3-85F8-4500-A694-E3697AA406EE}"/>
    <dgm:cxn modelId="{8B168BDF-78E2-409D-9F86-3F09305D8DB3}" type="presOf" srcId="{70FCCC50-A7FD-4EEE-840B-5E4134AEB075}" destId="{46F7B48F-9F9D-4E6E-95D5-B9E694323BEE}" srcOrd="0" destOrd="0" presId="urn:microsoft.com/office/officeart/2008/layout/LinedList"/>
    <dgm:cxn modelId="{A331792A-D7D3-47BE-9C55-1BFA125DA62A}" srcId="{68C203E2-1585-41A5-901B-94A142E94944}" destId="{378ED8B7-A495-47BE-BB30-DC7F1A657699}" srcOrd="1" destOrd="0" parTransId="{2281DE0E-04B9-47E7-953A-41392CB35EB5}" sibTransId="{6CCCBAA0-5A9D-4E97-9A7A-F45811253F96}"/>
    <dgm:cxn modelId="{A507F71D-181D-4BBC-A6A8-6AE7641A3BBA}" type="presOf" srcId="{C84BA36E-8EDD-4311-8775-38F945E85DCF}" destId="{EB6EA84B-08D6-4E94-A2D1-7454055A21FF}" srcOrd="0" destOrd="0" presId="urn:microsoft.com/office/officeart/2008/layout/LinedList"/>
    <dgm:cxn modelId="{F71880A2-2E8A-4633-A551-39CB9B79A8F4}" srcId="{C717303C-2E2E-47BE-9764-3332D6F320E7}" destId="{ED9E9C5D-5CE0-4C34-939A-B1DE9AAA0567}" srcOrd="0" destOrd="0" parTransId="{1E70D76F-A22A-4F09-804A-8A1DD5C8CE11}" sibTransId="{1D458675-7E9D-4E03-8BA8-81258EAA7BA2}"/>
    <dgm:cxn modelId="{FEFF30EB-2942-4D9B-919B-4E3DB70AFC7F}" type="presOf" srcId="{C4CE2AA9-9575-48A5-9056-E1C3DFBDA1A2}" destId="{528CB36B-E771-489E-AFF3-898DF1BE4515}" srcOrd="0" destOrd="0" presId="urn:microsoft.com/office/officeart/2008/layout/LinedList"/>
    <dgm:cxn modelId="{F5F7A06E-64A4-4789-B052-579BFAFFA9A3}" srcId="{4BB73F44-30FA-4A75-9949-64D3E96AFFDD}" destId="{88F865B2-9EE2-44E8-AEE0-F8E3E0127665}" srcOrd="0" destOrd="0" parTransId="{3253D9B3-97D2-4DF3-98BE-8803123CE0BC}" sibTransId="{49D04885-8A57-49D8-A035-9F0584FF23C4}"/>
    <dgm:cxn modelId="{0B4C05F4-12B4-44DB-99DD-5500462BAFD0}" type="presOf" srcId="{4FFEB36A-548C-4346-A7C0-E05F7AAB660B}" destId="{6DAE8D78-F2C3-460E-942C-DF0C179F13A7}" srcOrd="0" destOrd="0" presId="urn:microsoft.com/office/officeart/2008/layout/LinedList"/>
    <dgm:cxn modelId="{89607775-45B4-4E93-B582-3F96C34C5833}" type="presOf" srcId="{378ED8B7-A495-47BE-BB30-DC7F1A657699}" destId="{7D363AEF-48A1-40A8-B734-7DFDAE209BF4}" srcOrd="0" destOrd="0" presId="urn:microsoft.com/office/officeart/2008/layout/LinedList"/>
    <dgm:cxn modelId="{9119036D-1DC3-4ABF-BC9C-84F1698BE123}" srcId="{C84BA36E-8EDD-4311-8775-38F945E85DCF}" destId="{7899652D-9865-46BF-8294-DADFD9EA6300}" srcOrd="0" destOrd="0" parTransId="{49B51503-BB1B-4B80-A898-34601B5E9EE5}" sibTransId="{F7BFB1DC-3277-48DF-A904-4B9B70EE08CD}"/>
    <dgm:cxn modelId="{8C798B37-715C-4B1E-AA72-4E4FDCE672FF}" type="presOf" srcId="{91E9F60B-2824-4C08-9EEB-1D7010BBF783}" destId="{C02904F0-ABFD-4C81-933A-63D669A552E7}" srcOrd="0" destOrd="0" presId="urn:microsoft.com/office/officeart/2008/layout/LinedList"/>
    <dgm:cxn modelId="{3D73F702-FB51-424A-8BFB-0BF7BD2CD096}" type="presOf" srcId="{E2A7784F-1E02-4699-82EA-E9FD32EEF3D1}" destId="{774D5A98-33C6-4CD2-9359-666C358CC626}" srcOrd="0" destOrd="0" presId="urn:microsoft.com/office/officeart/2008/layout/LinedList"/>
    <dgm:cxn modelId="{12529CD5-CF5E-43E2-8F50-B9670D97D3C0}" type="presOf" srcId="{0832E28B-205C-4637-B6A4-2C10785DEB21}" destId="{E331FFA1-8358-4FAC-ACA8-190D713F08A6}" srcOrd="0" destOrd="0" presId="urn:microsoft.com/office/officeart/2008/layout/LinedList"/>
    <dgm:cxn modelId="{1655CF1F-A116-42CA-AD45-6F37585C4705}" type="presOf" srcId="{39EEE67B-BA81-4127-8004-F386F9FBBF4C}" destId="{4F38E329-FD13-462A-A25B-C03506D43E5B}" srcOrd="0" destOrd="0" presId="urn:microsoft.com/office/officeart/2008/layout/LinedList"/>
    <dgm:cxn modelId="{AF41D89B-08EC-49D6-A099-F00CAE23841C}" srcId="{A18F0961-1307-4E81-9038-0891DDC1EF02}" destId="{91E9F60B-2824-4C08-9EEB-1D7010BBF783}" srcOrd="0" destOrd="0" parTransId="{6B47004E-4BAB-4553-B3E8-BB12953FDF2D}" sibTransId="{21282504-A163-4E06-90A0-5FD3B57454F8}"/>
    <dgm:cxn modelId="{2C4926C6-E148-4D65-A84D-FE4688F5E6C8}" srcId="{68C203E2-1585-41A5-901B-94A142E94944}" destId="{782C3D5B-79AE-45F5-933F-E5178B0262D7}" srcOrd="3" destOrd="0" parTransId="{51786306-FDB8-414F-AF79-08306E00E749}" sibTransId="{6743241B-7CE6-4454-A4C8-62C6456CDA70}"/>
    <dgm:cxn modelId="{D5B42264-8F9C-45FD-B731-F8D8DF65DECA}" type="presOf" srcId="{038D71F7-19D0-4632-88DB-A08898068340}" destId="{C518E251-3859-4C38-AF27-138471C41597}" srcOrd="0" destOrd="0" presId="urn:microsoft.com/office/officeart/2008/layout/LinedList"/>
    <dgm:cxn modelId="{5B715245-8197-43C8-A3D9-4067CF0FFFF6}" srcId="{A7DFACCD-E293-457C-AEDD-17D6A262292E}" destId="{230F88FB-1FC8-4C14-8AFE-2C0C6DDADC30}" srcOrd="0" destOrd="0" parTransId="{00A43E45-373B-42BE-B28C-388A58D348B8}" sibTransId="{79FC7C34-89A5-468F-B763-7DF9B93BBD1A}"/>
    <dgm:cxn modelId="{872AB8B7-30DD-4C85-A98E-A427C5972D8C}" type="presOf" srcId="{F357F3E5-D898-437B-9909-4AADE883B86F}" destId="{19EAD387-D31C-42DD-A01C-EE55025440DD}" srcOrd="0" destOrd="0" presId="urn:microsoft.com/office/officeart/2008/layout/LinedList"/>
    <dgm:cxn modelId="{43D9DE1E-D318-4A72-A0CC-B1CD3DFE1381}" type="presParOf" srcId="{17DD75AB-4559-4380-9791-E6816C17B020}" destId="{C3900A39-FF48-4D8E-8262-B276681C3198}" srcOrd="0" destOrd="0" presId="urn:microsoft.com/office/officeart/2008/layout/LinedList"/>
    <dgm:cxn modelId="{C544EA23-4642-40E8-B5A7-1195B347611E}" type="presParOf" srcId="{17DD75AB-4559-4380-9791-E6816C17B020}" destId="{86557F21-E764-4DE2-AFAC-56EF27E80C69}" srcOrd="1" destOrd="0" presId="urn:microsoft.com/office/officeart/2008/layout/LinedList"/>
    <dgm:cxn modelId="{BBC646A4-0593-4047-BF64-F71877578B0B}" type="presParOf" srcId="{86557F21-E764-4DE2-AFAC-56EF27E80C69}" destId="{FD273146-7DCB-44DF-AA6A-72E24C5ED884}" srcOrd="0" destOrd="0" presId="urn:microsoft.com/office/officeart/2008/layout/LinedList"/>
    <dgm:cxn modelId="{B9930C1C-F92E-4BE1-8180-902FDA0F150C}" type="presParOf" srcId="{86557F21-E764-4DE2-AFAC-56EF27E80C69}" destId="{E7AD94DD-563C-457D-BC36-5DD2BA7E3BD7}" srcOrd="1" destOrd="0" presId="urn:microsoft.com/office/officeart/2008/layout/LinedList"/>
    <dgm:cxn modelId="{D9CF8B4B-D94E-4B13-9BEE-55C347CE4866}" type="presParOf" srcId="{E7AD94DD-563C-457D-BC36-5DD2BA7E3BD7}" destId="{5CAAFB1D-ECE6-4098-B266-F288254A7F13}" srcOrd="0" destOrd="0" presId="urn:microsoft.com/office/officeart/2008/layout/LinedList"/>
    <dgm:cxn modelId="{D67D9916-1568-4A7B-A649-03DB8772FFAC}" type="presParOf" srcId="{E7AD94DD-563C-457D-BC36-5DD2BA7E3BD7}" destId="{9B0728E5-3625-4E39-85AC-3C966316BDF7}" srcOrd="1" destOrd="0" presId="urn:microsoft.com/office/officeart/2008/layout/LinedList"/>
    <dgm:cxn modelId="{E2C37DC4-EEBB-4AB0-B08A-D8E0093DCF6A}" type="presParOf" srcId="{9B0728E5-3625-4E39-85AC-3C966316BDF7}" destId="{C3464308-46E4-4285-AB7B-0AEEB7665328}" srcOrd="0" destOrd="0" presId="urn:microsoft.com/office/officeart/2008/layout/LinedList"/>
    <dgm:cxn modelId="{7C83632D-FD82-4BBD-8730-51D15423CCA0}" type="presParOf" srcId="{9B0728E5-3625-4E39-85AC-3C966316BDF7}" destId="{A25F4BB7-74EC-4221-9DF9-6D762A2654A4}" srcOrd="1" destOrd="0" presId="urn:microsoft.com/office/officeart/2008/layout/LinedList"/>
    <dgm:cxn modelId="{51F9F340-6C93-4C73-8AC9-D212B387D4B9}" type="presParOf" srcId="{9B0728E5-3625-4E39-85AC-3C966316BDF7}" destId="{F8ADB943-0D16-4C7D-B83A-FA76070FD2ED}" srcOrd="2" destOrd="0" presId="urn:microsoft.com/office/officeart/2008/layout/LinedList"/>
    <dgm:cxn modelId="{E7A4F901-D0F2-4CB6-917E-311CBE3535E3}" type="presParOf" srcId="{F8ADB943-0D16-4C7D-B83A-FA76070FD2ED}" destId="{7A828360-11DA-4F5B-9787-20908D4CC360}" srcOrd="0" destOrd="0" presId="urn:microsoft.com/office/officeart/2008/layout/LinedList"/>
    <dgm:cxn modelId="{BAECD36D-4BAC-4C2F-80CC-51476F56D590}" type="presParOf" srcId="{7A828360-11DA-4F5B-9787-20908D4CC360}" destId="{4DBEB327-D6DC-42D2-A5F2-D14267EDEF04}" srcOrd="0" destOrd="0" presId="urn:microsoft.com/office/officeart/2008/layout/LinedList"/>
    <dgm:cxn modelId="{B652758D-54F5-4667-93E8-A00ACEA5423F}" type="presParOf" srcId="{7A828360-11DA-4F5B-9787-20908D4CC360}" destId="{F8A6A737-6FED-41D2-8EE9-A4AA8E24110E}" srcOrd="1" destOrd="0" presId="urn:microsoft.com/office/officeart/2008/layout/LinedList"/>
    <dgm:cxn modelId="{D6D080C3-B986-498D-A640-50924EAF9660}" type="presParOf" srcId="{7A828360-11DA-4F5B-9787-20908D4CC360}" destId="{CA0FEEF5-490B-4856-8795-3B07D56591F9}" srcOrd="2" destOrd="0" presId="urn:microsoft.com/office/officeart/2008/layout/LinedList"/>
    <dgm:cxn modelId="{2298689C-8CE5-43FD-966F-60159E191B93}" type="presParOf" srcId="{CA0FEEF5-490B-4856-8795-3B07D56591F9}" destId="{9427BAAF-6A0B-4162-A63B-87E83EBA336E}" srcOrd="0" destOrd="0" presId="urn:microsoft.com/office/officeart/2008/layout/LinedList"/>
    <dgm:cxn modelId="{4047E7CE-2F7F-4369-9A5F-E7BD8FC93E71}" type="presParOf" srcId="{9427BAAF-6A0B-4162-A63B-87E83EBA336E}" destId="{36561C1F-D6FC-48E0-BFE2-E8396D22C6DA}" srcOrd="0" destOrd="0" presId="urn:microsoft.com/office/officeart/2008/layout/LinedList"/>
    <dgm:cxn modelId="{96AF9FB1-1313-4815-9040-DAB5465BFC94}" type="presParOf" srcId="{9427BAAF-6A0B-4162-A63B-87E83EBA336E}" destId="{75ADB72A-9545-4880-B594-63DBDAC7588F}" srcOrd="1" destOrd="0" presId="urn:microsoft.com/office/officeart/2008/layout/LinedList"/>
    <dgm:cxn modelId="{43515978-9FF0-4D82-8922-B3275F1A6816}" type="presParOf" srcId="{F8ADB943-0D16-4C7D-B83A-FA76070FD2ED}" destId="{373F7B6E-AFDB-497B-9DAF-85803D2A6A03}" srcOrd="1" destOrd="0" presId="urn:microsoft.com/office/officeart/2008/layout/LinedList"/>
    <dgm:cxn modelId="{6003A4E4-2B9F-4ACE-8EC5-C7512A34AB89}" type="presParOf" srcId="{F8ADB943-0D16-4C7D-B83A-FA76070FD2ED}" destId="{CA2B81ED-1415-4AC5-9841-94D44C05F6F6}" srcOrd="2" destOrd="0" presId="urn:microsoft.com/office/officeart/2008/layout/LinedList"/>
    <dgm:cxn modelId="{1D596188-1CAD-4E6C-BE5C-E4EC669066F8}" type="presParOf" srcId="{CA2B81ED-1415-4AC5-9841-94D44C05F6F6}" destId="{4121FB98-3B30-42D6-B582-3158E4490877}" srcOrd="0" destOrd="0" presId="urn:microsoft.com/office/officeart/2008/layout/LinedList"/>
    <dgm:cxn modelId="{5FB3AF7D-CAC5-4681-B340-CBBFEC827E84}" type="presParOf" srcId="{CA2B81ED-1415-4AC5-9841-94D44C05F6F6}" destId="{337EB5BB-D19C-433D-9898-1BB84509026B}" srcOrd="1" destOrd="0" presId="urn:microsoft.com/office/officeart/2008/layout/LinedList"/>
    <dgm:cxn modelId="{35E4BA01-A0F8-4C01-BC98-541C5A915DFB}" type="presParOf" srcId="{CA2B81ED-1415-4AC5-9841-94D44C05F6F6}" destId="{4C4D80A2-1929-463A-9D2D-538DC2B4F871}" srcOrd="2" destOrd="0" presId="urn:microsoft.com/office/officeart/2008/layout/LinedList"/>
    <dgm:cxn modelId="{B3D77AD3-CEBB-4D81-83E3-F5AABF624DA1}" type="presParOf" srcId="{4C4D80A2-1929-463A-9D2D-538DC2B4F871}" destId="{43AA11A6-D190-4D32-8048-274DD93F58DE}" srcOrd="0" destOrd="0" presId="urn:microsoft.com/office/officeart/2008/layout/LinedList"/>
    <dgm:cxn modelId="{B4819B0C-CCD8-4D36-8647-C9E66EB5091A}" type="presParOf" srcId="{43AA11A6-D190-4D32-8048-274DD93F58DE}" destId="{C2E6D99B-A8C1-4A44-A04E-2A0EA3D3001D}" srcOrd="0" destOrd="0" presId="urn:microsoft.com/office/officeart/2008/layout/LinedList"/>
    <dgm:cxn modelId="{94F4CDFE-3351-471F-9600-8A33A0052D85}" type="presParOf" srcId="{43AA11A6-D190-4D32-8048-274DD93F58DE}" destId="{A9F74E1D-19DE-4253-A5CD-1615741993C4}" srcOrd="1" destOrd="0" presId="urn:microsoft.com/office/officeart/2008/layout/LinedList"/>
    <dgm:cxn modelId="{AF480B1A-E5FE-413E-9C7D-E2EC0F8289D0}" type="presParOf" srcId="{4C4D80A2-1929-463A-9D2D-538DC2B4F871}" destId="{A7ED8C03-A3C2-4BBC-B697-E9C69B89B423}" srcOrd="1" destOrd="0" presId="urn:microsoft.com/office/officeart/2008/layout/LinedList"/>
    <dgm:cxn modelId="{35D3FE03-6EB0-4942-823A-8E98BAD626AE}" type="presParOf" srcId="{A7ED8C03-A3C2-4BBC-B697-E9C69B89B423}" destId="{787D83BB-5AE0-419A-90D5-5BFC388557FE}" srcOrd="0" destOrd="0" presId="urn:microsoft.com/office/officeart/2008/layout/LinedList"/>
    <dgm:cxn modelId="{7DD7CB5D-8A34-4AA1-BEEF-C2638E4BD18E}" type="presParOf" srcId="{A7ED8C03-A3C2-4BBC-B697-E9C69B89B423}" destId="{EDE20C10-3DC1-4670-AAD7-690E701E6E91}" srcOrd="1" destOrd="0" presId="urn:microsoft.com/office/officeart/2008/layout/LinedList"/>
    <dgm:cxn modelId="{49319E74-CF9F-4BC4-9356-4A26D0702B81}" type="presParOf" srcId="{F8ADB943-0D16-4C7D-B83A-FA76070FD2ED}" destId="{71A7DA8C-87D6-4D39-89C2-022B452A3A29}" srcOrd="3" destOrd="0" presId="urn:microsoft.com/office/officeart/2008/layout/LinedList"/>
    <dgm:cxn modelId="{A0260C7C-75A1-4326-BD50-51139E954537}" type="presParOf" srcId="{F8ADB943-0D16-4C7D-B83A-FA76070FD2ED}" destId="{BAFB22CC-B8A2-4687-A570-4F9360838CB9}" srcOrd="4" destOrd="0" presId="urn:microsoft.com/office/officeart/2008/layout/LinedList"/>
    <dgm:cxn modelId="{12413AE2-34C4-4540-B8AF-5099F4CD57CF}" type="presParOf" srcId="{BAFB22CC-B8A2-4687-A570-4F9360838CB9}" destId="{8E5CF424-7ABE-408B-98E6-679D79997EAC}" srcOrd="0" destOrd="0" presId="urn:microsoft.com/office/officeart/2008/layout/LinedList"/>
    <dgm:cxn modelId="{0E82E957-755C-4B49-BD72-730E4D430B15}" type="presParOf" srcId="{BAFB22CC-B8A2-4687-A570-4F9360838CB9}" destId="{7041EA51-C56D-49C3-86FE-01FE80025895}" srcOrd="1" destOrd="0" presId="urn:microsoft.com/office/officeart/2008/layout/LinedList"/>
    <dgm:cxn modelId="{5DB201C1-D7D8-4E13-B957-A33CEF117926}" type="presParOf" srcId="{BAFB22CC-B8A2-4687-A570-4F9360838CB9}" destId="{59718130-3353-4960-97FC-4C287E6F6C29}" srcOrd="2" destOrd="0" presId="urn:microsoft.com/office/officeart/2008/layout/LinedList"/>
    <dgm:cxn modelId="{ABF9E4BF-E450-4185-B39D-6707603E6B80}" type="presParOf" srcId="{59718130-3353-4960-97FC-4C287E6F6C29}" destId="{5D35EBC7-6AC7-4E80-A161-48163891D2B2}" srcOrd="0" destOrd="0" presId="urn:microsoft.com/office/officeart/2008/layout/LinedList"/>
    <dgm:cxn modelId="{B9D54505-838F-4455-BAF1-2CA012477A79}" type="presParOf" srcId="{5D35EBC7-6AC7-4E80-A161-48163891D2B2}" destId="{1316EB9F-CD7A-4E32-929A-0FA2C70CA020}" srcOrd="0" destOrd="0" presId="urn:microsoft.com/office/officeart/2008/layout/LinedList"/>
    <dgm:cxn modelId="{2FF74B00-C9AB-4E50-83F4-8F249F9D0DA7}" type="presParOf" srcId="{5D35EBC7-6AC7-4E80-A161-48163891D2B2}" destId="{DC0AF5A2-8019-444C-B4F3-B3D8800F6D93}" srcOrd="1" destOrd="0" presId="urn:microsoft.com/office/officeart/2008/layout/LinedList"/>
    <dgm:cxn modelId="{0E0F4A7C-B7F1-49B6-9A5E-852CEA42905C}" type="presParOf" srcId="{E7AD94DD-563C-457D-BC36-5DD2BA7E3BD7}" destId="{BED1D296-DA23-4BF9-8C08-42A3958A8160}" srcOrd="2" destOrd="0" presId="urn:microsoft.com/office/officeart/2008/layout/LinedList"/>
    <dgm:cxn modelId="{DEB22279-0EC7-483F-B6E7-266BA4875D53}" type="presParOf" srcId="{E7AD94DD-563C-457D-BC36-5DD2BA7E3BD7}" destId="{F49E5E5E-B886-484D-B1CC-7566C240DCB4}" srcOrd="3" destOrd="0" presId="urn:microsoft.com/office/officeart/2008/layout/LinedList"/>
    <dgm:cxn modelId="{F28BD07B-C5D9-420B-BBD8-000A1D0E9ACB}" type="presParOf" srcId="{E7AD94DD-563C-457D-BC36-5DD2BA7E3BD7}" destId="{A6FC5384-D3E1-40F4-842C-5C843AC46847}" srcOrd="4" destOrd="0" presId="urn:microsoft.com/office/officeart/2008/layout/LinedList"/>
    <dgm:cxn modelId="{8194F991-7800-4018-914E-8DF0AC914469}" type="presParOf" srcId="{A6FC5384-D3E1-40F4-842C-5C843AC46847}" destId="{C39BCF90-8C1B-4E7A-87FD-C8B31765BB33}" srcOrd="0" destOrd="0" presId="urn:microsoft.com/office/officeart/2008/layout/LinedList"/>
    <dgm:cxn modelId="{578F33A2-6240-4931-A3FF-2BA8829AA6B7}" type="presParOf" srcId="{A6FC5384-D3E1-40F4-842C-5C843AC46847}" destId="{7D363AEF-48A1-40A8-B734-7DFDAE209BF4}" srcOrd="1" destOrd="0" presId="urn:microsoft.com/office/officeart/2008/layout/LinedList"/>
    <dgm:cxn modelId="{432DC161-5BE8-4A7B-890D-47760170F626}" type="presParOf" srcId="{A6FC5384-D3E1-40F4-842C-5C843AC46847}" destId="{036204FE-079E-4E64-8071-6C3676CB3BE0}" srcOrd="2" destOrd="0" presId="urn:microsoft.com/office/officeart/2008/layout/LinedList"/>
    <dgm:cxn modelId="{2970B375-BDE7-492F-8E0A-9F37E61F241D}" type="presParOf" srcId="{036204FE-079E-4E64-8071-6C3676CB3BE0}" destId="{BD625D7A-6E52-45D2-9D2F-FA28AD91A418}" srcOrd="0" destOrd="0" presId="urn:microsoft.com/office/officeart/2008/layout/LinedList"/>
    <dgm:cxn modelId="{4DDDAB9A-7072-4C0E-A4AF-154B4AB21299}" type="presParOf" srcId="{BD625D7A-6E52-45D2-9D2F-FA28AD91A418}" destId="{AF47847A-49AD-424C-97D9-BB0AEDAFA2E9}" srcOrd="0" destOrd="0" presId="urn:microsoft.com/office/officeart/2008/layout/LinedList"/>
    <dgm:cxn modelId="{6E4F57F2-4361-4F61-B062-DA2726D21005}" type="presParOf" srcId="{BD625D7A-6E52-45D2-9D2F-FA28AD91A418}" destId="{B002FA4B-5C32-41D7-89F0-BD9F80825B9D}" srcOrd="1" destOrd="0" presId="urn:microsoft.com/office/officeart/2008/layout/LinedList"/>
    <dgm:cxn modelId="{36C9911F-1831-4026-AF5A-B18A02E86AB7}" type="presParOf" srcId="{BD625D7A-6E52-45D2-9D2F-FA28AD91A418}" destId="{7F1E780F-B067-4FEA-BD73-72C050F4C9CC}" srcOrd="2" destOrd="0" presId="urn:microsoft.com/office/officeart/2008/layout/LinedList"/>
    <dgm:cxn modelId="{360AC959-DC85-4D62-919E-61239DA1A02E}" type="presParOf" srcId="{7F1E780F-B067-4FEA-BD73-72C050F4C9CC}" destId="{5BAF79B0-6FEE-4E19-90F5-72A3025BC0A8}" srcOrd="0" destOrd="0" presId="urn:microsoft.com/office/officeart/2008/layout/LinedList"/>
    <dgm:cxn modelId="{B571B642-D264-4996-A1D2-A11BED1374BF}" type="presParOf" srcId="{5BAF79B0-6FEE-4E19-90F5-72A3025BC0A8}" destId="{11D5FD5B-85E0-425A-A933-4C0741384E46}" srcOrd="0" destOrd="0" presId="urn:microsoft.com/office/officeart/2008/layout/LinedList"/>
    <dgm:cxn modelId="{D1CB2A57-A5A6-4CDC-92DE-606E48F53239}" type="presParOf" srcId="{5BAF79B0-6FEE-4E19-90F5-72A3025BC0A8}" destId="{528CB36B-E771-489E-AFF3-898DF1BE4515}" srcOrd="1" destOrd="0" presId="urn:microsoft.com/office/officeart/2008/layout/LinedList"/>
    <dgm:cxn modelId="{33719685-0634-4ACB-937C-C3C1FF9A0955}" type="presParOf" srcId="{7F1E780F-B067-4FEA-BD73-72C050F4C9CC}" destId="{790BA066-70C1-4FF9-8578-741DAC1C8D90}" srcOrd="1" destOrd="0" presId="urn:microsoft.com/office/officeart/2008/layout/LinedList"/>
    <dgm:cxn modelId="{4132D8B8-38E5-46CE-B966-A1B796F15A62}" type="presParOf" srcId="{790BA066-70C1-4FF9-8578-741DAC1C8D90}" destId="{B44AB539-B34E-405B-8C52-457736EA04D0}" srcOrd="0" destOrd="0" presId="urn:microsoft.com/office/officeart/2008/layout/LinedList"/>
    <dgm:cxn modelId="{2CD9BC01-4754-4927-9BF8-B0913FA34211}" type="presParOf" srcId="{790BA066-70C1-4FF9-8578-741DAC1C8D90}" destId="{FA06E68E-A9BD-45E7-B2C2-1B784ACBAEA3}" srcOrd="1" destOrd="0" presId="urn:microsoft.com/office/officeart/2008/layout/LinedList"/>
    <dgm:cxn modelId="{199535FE-25F3-43DE-9F38-58DFFC2DEF6C}" type="presParOf" srcId="{036204FE-079E-4E64-8071-6C3676CB3BE0}" destId="{5E8DF414-B622-404E-ACB1-6660F4ABB161}" srcOrd="1" destOrd="0" presId="urn:microsoft.com/office/officeart/2008/layout/LinedList"/>
    <dgm:cxn modelId="{6D96E82B-D74F-4BD6-8591-2BAB3A467EA6}" type="presParOf" srcId="{036204FE-079E-4E64-8071-6C3676CB3BE0}" destId="{EF13EA51-33F1-438B-A5D9-84490B5D6BA0}" srcOrd="2" destOrd="0" presId="urn:microsoft.com/office/officeart/2008/layout/LinedList"/>
    <dgm:cxn modelId="{4BAFB7A9-5FBF-422A-B8AF-7B9B5163FEB5}" type="presParOf" srcId="{EF13EA51-33F1-438B-A5D9-84490B5D6BA0}" destId="{87FA454B-5567-45DF-A083-84A1F3CA7806}" srcOrd="0" destOrd="0" presId="urn:microsoft.com/office/officeart/2008/layout/LinedList"/>
    <dgm:cxn modelId="{837281AB-998C-4D08-934E-525A0B803206}" type="presParOf" srcId="{EF13EA51-33F1-438B-A5D9-84490B5D6BA0}" destId="{3D537F88-2B9B-4AE3-8040-EE7B7061D3B9}" srcOrd="1" destOrd="0" presId="urn:microsoft.com/office/officeart/2008/layout/LinedList"/>
    <dgm:cxn modelId="{3482CDC8-4F96-4EF0-9489-2208E7B06260}" type="presParOf" srcId="{EF13EA51-33F1-438B-A5D9-84490B5D6BA0}" destId="{A087B89B-A7A9-4CAE-AE57-4FB673C9604F}" srcOrd="2" destOrd="0" presId="urn:microsoft.com/office/officeart/2008/layout/LinedList"/>
    <dgm:cxn modelId="{F0468F4A-2657-4F45-9BFC-448DF1CF0C07}" type="presParOf" srcId="{A087B89B-A7A9-4CAE-AE57-4FB673C9604F}" destId="{6042EB7A-8FC0-45BE-8CB4-1087685EC3FB}" srcOrd="0" destOrd="0" presId="urn:microsoft.com/office/officeart/2008/layout/LinedList"/>
    <dgm:cxn modelId="{9DD745C2-EA73-4B78-8970-003DD5C1B242}" type="presParOf" srcId="{6042EB7A-8FC0-45BE-8CB4-1087685EC3FB}" destId="{B61BEE3C-2E1B-42BF-8697-A2FAB718DC1C}" srcOrd="0" destOrd="0" presId="urn:microsoft.com/office/officeart/2008/layout/LinedList"/>
    <dgm:cxn modelId="{5D1AD2AC-BE20-4E27-803A-F3B1B9E81FCE}" type="presParOf" srcId="{6042EB7A-8FC0-45BE-8CB4-1087685EC3FB}" destId="{6DAE8D78-F2C3-460E-942C-DF0C179F13A7}" srcOrd="1" destOrd="0" presId="urn:microsoft.com/office/officeart/2008/layout/LinedList"/>
    <dgm:cxn modelId="{79197FA4-7A55-4291-8521-F18D4B4DCCD1}" type="presParOf" srcId="{A087B89B-A7A9-4CAE-AE57-4FB673C9604F}" destId="{4BADFA4A-35BD-4311-ADF2-331B1E65E97C}" srcOrd="1" destOrd="0" presId="urn:microsoft.com/office/officeart/2008/layout/LinedList"/>
    <dgm:cxn modelId="{7FCEF0DC-3FC2-433D-9E82-EE1446108D77}" type="presParOf" srcId="{4BADFA4A-35BD-4311-ADF2-331B1E65E97C}" destId="{6409619E-59D9-4289-923D-2632082BFF90}" srcOrd="0" destOrd="0" presId="urn:microsoft.com/office/officeart/2008/layout/LinedList"/>
    <dgm:cxn modelId="{AF9063AA-219C-4C6F-AC90-AFD8EA6A748B}" type="presParOf" srcId="{4BADFA4A-35BD-4311-ADF2-331B1E65E97C}" destId="{A2750040-8E36-436D-81C0-E49DE8FFAEFA}" srcOrd="1" destOrd="0" presId="urn:microsoft.com/office/officeart/2008/layout/LinedList"/>
    <dgm:cxn modelId="{0C626E79-1213-4945-A143-EAFFAFF2EF6A}" type="presParOf" srcId="{E7AD94DD-563C-457D-BC36-5DD2BA7E3BD7}" destId="{590AE373-E9F9-4706-AE04-34EF9401576C}" srcOrd="5" destOrd="0" presId="urn:microsoft.com/office/officeart/2008/layout/LinedList"/>
    <dgm:cxn modelId="{A8D9A0BB-2DCF-46F1-8F4C-7EE1A247A0CF}" type="presParOf" srcId="{E7AD94DD-563C-457D-BC36-5DD2BA7E3BD7}" destId="{597C925A-E825-4A86-A4C6-02AC3A693790}" srcOrd="6" destOrd="0" presId="urn:microsoft.com/office/officeart/2008/layout/LinedList"/>
    <dgm:cxn modelId="{DEFAFF40-ABC6-413D-9E9A-E8C70F0BEEDE}" type="presParOf" srcId="{E7AD94DD-563C-457D-BC36-5DD2BA7E3BD7}" destId="{DBB86497-46F1-4C79-84ED-69F4ADAEBACA}" srcOrd="7" destOrd="0" presId="urn:microsoft.com/office/officeart/2008/layout/LinedList"/>
    <dgm:cxn modelId="{73A62472-B59E-4E15-A986-F8CDDE2C73FC}" type="presParOf" srcId="{DBB86497-46F1-4C79-84ED-69F4ADAEBACA}" destId="{ECB8A921-0DFF-4DAB-870F-C9E750EF404D}" srcOrd="0" destOrd="0" presId="urn:microsoft.com/office/officeart/2008/layout/LinedList"/>
    <dgm:cxn modelId="{7E17A173-B2BF-4B0E-9E6F-37C02BC2A380}" type="presParOf" srcId="{DBB86497-46F1-4C79-84ED-69F4ADAEBACA}" destId="{4F38E329-FD13-462A-A25B-C03506D43E5B}" srcOrd="1" destOrd="0" presId="urn:microsoft.com/office/officeart/2008/layout/LinedList"/>
    <dgm:cxn modelId="{E09FE86E-03D9-48DE-9E82-FF40518DC86F}" type="presParOf" srcId="{DBB86497-46F1-4C79-84ED-69F4ADAEBACA}" destId="{71E875D1-A1B9-480C-9858-4817A291CBEC}" srcOrd="2" destOrd="0" presId="urn:microsoft.com/office/officeart/2008/layout/LinedList"/>
    <dgm:cxn modelId="{C0E28D2E-7D5C-483B-AAF2-E84211A64165}" type="presParOf" srcId="{71E875D1-A1B9-480C-9858-4817A291CBEC}" destId="{06A2C107-FE53-4D88-AEB3-7E9CC58CBA05}" srcOrd="0" destOrd="0" presId="urn:microsoft.com/office/officeart/2008/layout/LinedList"/>
    <dgm:cxn modelId="{2EE9AD8E-2D49-44A3-9E03-D00AD2BA5888}" type="presParOf" srcId="{06A2C107-FE53-4D88-AEB3-7E9CC58CBA05}" destId="{2C2C82C6-C51C-4C2B-B597-FB817FD7D089}" srcOrd="0" destOrd="0" presId="urn:microsoft.com/office/officeart/2008/layout/LinedList"/>
    <dgm:cxn modelId="{C3761CC2-FDC7-4806-9889-7062E54EB640}" type="presParOf" srcId="{06A2C107-FE53-4D88-AEB3-7E9CC58CBA05}" destId="{774D5A98-33C6-4CD2-9359-666C358CC626}" srcOrd="1" destOrd="0" presId="urn:microsoft.com/office/officeart/2008/layout/LinedList"/>
    <dgm:cxn modelId="{FA0DE5A6-1979-43C5-97F5-6CC523D85AEF}" type="presParOf" srcId="{06A2C107-FE53-4D88-AEB3-7E9CC58CBA05}" destId="{44A588F6-68BA-479D-A315-EEC6542B55BB}" srcOrd="2" destOrd="0" presId="urn:microsoft.com/office/officeart/2008/layout/LinedList"/>
    <dgm:cxn modelId="{0B77530B-255E-487D-B4D9-7390A3B6E68D}" type="presParOf" srcId="{44A588F6-68BA-479D-A315-EEC6542B55BB}" destId="{C736040D-27C2-4DE1-A965-D110AD7E3B1A}" srcOrd="0" destOrd="0" presId="urn:microsoft.com/office/officeart/2008/layout/LinedList"/>
    <dgm:cxn modelId="{EE6D59CC-1BC2-4BC1-B7D0-63F3F65BECF8}" type="presParOf" srcId="{C736040D-27C2-4DE1-A965-D110AD7E3B1A}" destId="{78A9B727-FE31-4917-AE12-861E5EDD6AD8}" srcOrd="0" destOrd="0" presId="urn:microsoft.com/office/officeart/2008/layout/LinedList"/>
    <dgm:cxn modelId="{A9543C06-AFBD-4EF6-AC84-76D2693CAB76}" type="presParOf" srcId="{C736040D-27C2-4DE1-A965-D110AD7E3B1A}" destId="{F4B68DD2-35B8-4C0E-B7F9-BCA0CA2D93C5}" srcOrd="1" destOrd="0" presId="urn:microsoft.com/office/officeart/2008/layout/LinedList"/>
    <dgm:cxn modelId="{59B572E7-002E-4D09-B23F-8036B122A3C7}" type="presParOf" srcId="{44A588F6-68BA-479D-A315-EEC6542B55BB}" destId="{DB01DE6C-B85E-43E5-A075-BEBF73578CC0}" srcOrd="1" destOrd="0" presId="urn:microsoft.com/office/officeart/2008/layout/LinedList"/>
    <dgm:cxn modelId="{C64DBB24-C85E-4F17-82FA-19491083ACE9}" type="presParOf" srcId="{DB01DE6C-B85E-43E5-A075-BEBF73578CC0}" destId="{6977EA7C-080A-4F7C-8D69-592C8B7FEACF}" srcOrd="0" destOrd="0" presId="urn:microsoft.com/office/officeart/2008/layout/LinedList"/>
    <dgm:cxn modelId="{73DF4989-2A00-4D3A-9336-258C7B421A77}" type="presParOf" srcId="{DB01DE6C-B85E-43E5-A075-BEBF73578CC0}" destId="{C518E251-3859-4C38-AF27-138471C41597}" srcOrd="1" destOrd="0" presId="urn:microsoft.com/office/officeart/2008/layout/LinedList"/>
    <dgm:cxn modelId="{C30A08AC-BDB1-457D-A7D0-286CEED46CD6}" type="presParOf" srcId="{71E875D1-A1B9-480C-9858-4817A291CBEC}" destId="{420A6F24-090F-4840-8483-5F883BBBD8CD}" srcOrd="1" destOrd="0" presId="urn:microsoft.com/office/officeart/2008/layout/LinedList"/>
    <dgm:cxn modelId="{125A5494-CE98-436E-B1CC-C75C2FA2DD33}" type="presParOf" srcId="{71E875D1-A1B9-480C-9858-4817A291CBEC}" destId="{A9117120-D9E2-4B89-8D8C-54F668EA0A47}" srcOrd="2" destOrd="0" presId="urn:microsoft.com/office/officeart/2008/layout/LinedList"/>
    <dgm:cxn modelId="{AA07EECD-2976-44AC-8D04-65959915EA38}" type="presParOf" srcId="{A9117120-D9E2-4B89-8D8C-54F668EA0A47}" destId="{1F2C1AEB-2A7D-4F37-B8D9-61941EDA8F98}" srcOrd="0" destOrd="0" presId="urn:microsoft.com/office/officeart/2008/layout/LinedList"/>
    <dgm:cxn modelId="{F0AB49BE-21C8-4026-BD00-32E79CC5A7C8}" type="presParOf" srcId="{A9117120-D9E2-4B89-8D8C-54F668EA0A47}" destId="{A93C87AD-7649-4271-9B54-E9D2A43EEDBF}" srcOrd="1" destOrd="0" presId="urn:microsoft.com/office/officeart/2008/layout/LinedList"/>
    <dgm:cxn modelId="{6D48610A-E7E1-437D-BB83-487A6845F97C}" type="presParOf" srcId="{A9117120-D9E2-4B89-8D8C-54F668EA0A47}" destId="{E239C7B7-346D-4B57-A542-441ECA2A18CC}" srcOrd="2" destOrd="0" presId="urn:microsoft.com/office/officeart/2008/layout/LinedList"/>
    <dgm:cxn modelId="{9D590ACB-C393-473D-B88A-13BC05E6A0F5}" type="presParOf" srcId="{E239C7B7-346D-4B57-A542-441ECA2A18CC}" destId="{E6D74AFC-6F3C-44A8-88D1-6CFBFA20141C}" srcOrd="0" destOrd="0" presId="urn:microsoft.com/office/officeart/2008/layout/LinedList"/>
    <dgm:cxn modelId="{ECDF247F-EBB0-42BD-ACF5-F571216933D8}" type="presParOf" srcId="{E6D74AFC-6F3C-44A8-88D1-6CFBFA20141C}" destId="{E9EC62FE-E540-49C8-AEF0-9512CAA9E90A}" srcOrd="0" destOrd="0" presId="urn:microsoft.com/office/officeart/2008/layout/LinedList"/>
    <dgm:cxn modelId="{8575876D-6D60-45B9-A8A1-2B15A2197D0A}" type="presParOf" srcId="{E6D74AFC-6F3C-44A8-88D1-6CFBFA20141C}" destId="{D9B1E6CB-9A9D-4A75-8B21-CD704DF3CB70}" srcOrd="1" destOrd="0" presId="urn:microsoft.com/office/officeart/2008/layout/LinedList"/>
    <dgm:cxn modelId="{65E0F178-014E-48E0-9E77-427563010A47}" type="presParOf" srcId="{E7AD94DD-563C-457D-BC36-5DD2BA7E3BD7}" destId="{4B47CE9A-7A17-4BAE-8764-0A62EC5366DE}" srcOrd="8" destOrd="0" presId="urn:microsoft.com/office/officeart/2008/layout/LinedList"/>
    <dgm:cxn modelId="{B8AC13F8-8CDC-430F-85CD-BD6CFB25CFF4}" type="presParOf" srcId="{E7AD94DD-563C-457D-BC36-5DD2BA7E3BD7}" destId="{0D3B4392-41F9-46B3-9189-9A991C21C6BB}" srcOrd="9" destOrd="0" presId="urn:microsoft.com/office/officeart/2008/layout/LinedList"/>
    <dgm:cxn modelId="{8BDB9866-A634-4AC2-B15D-8D543E1CD59E}" type="presParOf" srcId="{E7AD94DD-563C-457D-BC36-5DD2BA7E3BD7}" destId="{FC684B7A-2508-4FAD-9434-478C30148DB2}" srcOrd="10" destOrd="0" presId="urn:microsoft.com/office/officeart/2008/layout/LinedList"/>
    <dgm:cxn modelId="{1859071A-4AAC-4C2A-A81B-11CE4FC05B4B}" type="presParOf" srcId="{FC684B7A-2508-4FAD-9434-478C30148DB2}" destId="{D5C7FE4F-56C8-48FD-A697-7E79BACAE705}" srcOrd="0" destOrd="0" presId="urn:microsoft.com/office/officeart/2008/layout/LinedList"/>
    <dgm:cxn modelId="{B5C3D8A4-90E9-47BC-A574-2D73DC0C42EC}" type="presParOf" srcId="{FC684B7A-2508-4FAD-9434-478C30148DB2}" destId="{A72E50BF-A562-49F8-ACD3-79FAB481B313}" srcOrd="1" destOrd="0" presId="urn:microsoft.com/office/officeart/2008/layout/LinedList"/>
    <dgm:cxn modelId="{785D8173-7473-47BC-A4F2-65775CCAB2E4}" type="presParOf" srcId="{FC684B7A-2508-4FAD-9434-478C30148DB2}" destId="{89746B32-388E-4BBB-B6D1-B03778F78D0E}" srcOrd="2" destOrd="0" presId="urn:microsoft.com/office/officeart/2008/layout/LinedList"/>
    <dgm:cxn modelId="{1B8DA6AC-0130-4A13-959B-98E703E5B74F}" type="presParOf" srcId="{89746B32-388E-4BBB-B6D1-B03778F78D0E}" destId="{196BDC23-094A-471C-8812-4F91399B69FC}" srcOrd="0" destOrd="0" presId="urn:microsoft.com/office/officeart/2008/layout/LinedList"/>
    <dgm:cxn modelId="{ACE6FA63-EB7B-47D7-9347-8AB025E95865}" type="presParOf" srcId="{196BDC23-094A-471C-8812-4F91399B69FC}" destId="{69160384-69E3-4632-8199-E430351BC723}" srcOrd="0" destOrd="0" presId="urn:microsoft.com/office/officeart/2008/layout/LinedList"/>
    <dgm:cxn modelId="{7BD3DC2E-CD6A-4F80-B46C-FAA67941F9D3}" type="presParOf" srcId="{196BDC23-094A-471C-8812-4F91399B69FC}" destId="{7D2EEAAE-CDE3-4BF1-9BB1-02C23B303D21}" srcOrd="1" destOrd="0" presId="urn:microsoft.com/office/officeart/2008/layout/LinedList"/>
    <dgm:cxn modelId="{B00AF04E-C6AA-4BD1-8D1C-7DF899089608}" type="presParOf" srcId="{196BDC23-094A-471C-8812-4F91399B69FC}" destId="{7894D749-DCFD-4A4C-8A65-FD4F90E346EC}" srcOrd="2" destOrd="0" presId="urn:microsoft.com/office/officeart/2008/layout/LinedList"/>
    <dgm:cxn modelId="{96314F73-A3D2-4AA1-BA64-ADF4BAB84D44}" type="presParOf" srcId="{7894D749-DCFD-4A4C-8A65-FD4F90E346EC}" destId="{83F66078-8179-483E-A758-F214C16D11F3}" srcOrd="0" destOrd="0" presId="urn:microsoft.com/office/officeart/2008/layout/LinedList"/>
    <dgm:cxn modelId="{9B986A6B-2F13-487C-BCA1-1ACCED462758}" type="presParOf" srcId="{83F66078-8179-483E-A758-F214C16D11F3}" destId="{5345E5FC-129C-43A1-A1BA-1842B76E143D}" srcOrd="0" destOrd="0" presId="urn:microsoft.com/office/officeart/2008/layout/LinedList"/>
    <dgm:cxn modelId="{4D56A41D-D979-4C9B-8345-B982F87B67A3}" type="presParOf" srcId="{83F66078-8179-483E-A758-F214C16D11F3}" destId="{C02904F0-ABFD-4C81-933A-63D669A552E7}" srcOrd="1" destOrd="0" presId="urn:microsoft.com/office/officeart/2008/layout/LinedList"/>
    <dgm:cxn modelId="{30B0F097-5F7A-4DE9-BD00-14E66BD82E78}" type="presParOf" srcId="{7894D749-DCFD-4A4C-8A65-FD4F90E346EC}" destId="{C9CE0AFB-8D94-4F9A-8F35-71AB008A44C9}" srcOrd="1" destOrd="0" presId="urn:microsoft.com/office/officeart/2008/layout/LinedList"/>
    <dgm:cxn modelId="{1B653678-0DFB-43F1-9A32-5567A0ABC4EF}" type="presParOf" srcId="{C9CE0AFB-8D94-4F9A-8F35-71AB008A44C9}" destId="{22D08B9E-1D43-4E7E-9C3C-176A7241E619}" srcOrd="0" destOrd="0" presId="urn:microsoft.com/office/officeart/2008/layout/LinedList"/>
    <dgm:cxn modelId="{BE4ED500-1E0A-4DEC-BD73-04324766DAA3}" type="presParOf" srcId="{C9CE0AFB-8D94-4F9A-8F35-71AB008A44C9}" destId="{85EDA884-4839-4A27-A86C-941A3F37D1FE}" srcOrd="1" destOrd="0" presId="urn:microsoft.com/office/officeart/2008/layout/LinedList"/>
    <dgm:cxn modelId="{ED988C35-7EBF-4257-AA35-B9B8F26081D0}" type="presParOf" srcId="{7894D749-DCFD-4A4C-8A65-FD4F90E346EC}" destId="{45C2A5CA-BDD0-4FA8-9910-B32751EC6023}" srcOrd="2" destOrd="0" presId="urn:microsoft.com/office/officeart/2008/layout/LinedList"/>
    <dgm:cxn modelId="{5914AF7F-768A-4E45-AA81-DECA347AAB6E}" type="presParOf" srcId="{45C2A5CA-BDD0-4FA8-9910-B32751EC6023}" destId="{7D26F19D-FAC1-4C67-8668-4B3DD4463D6C}" srcOrd="0" destOrd="0" presId="urn:microsoft.com/office/officeart/2008/layout/LinedList"/>
    <dgm:cxn modelId="{171F4C32-F0EC-43CF-9AD4-77DA9017B9B7}" type="presParOf" srcId="{45C2A5CA-BDD0-4FA8-9910-B32751EC6023}" destId="{3E9BC827-697E-4503-BB9E-09ADB1C2C86C}" srcOrd="1" destOrd="0" presId="urn:microsoft.com/office/officeart/2008/layout/LinedList"/>
    <dgm:cxn modelId="{D65EAB56-AF85-429B-8507-257C9AB971C5}" type="presParOf" srcId="{E7AD94DD-563C-457D-BC36-5DD2BA7E3BD7}" destId="{49FE2C20-BB8C-4BA4-B46F-94982D4AD987}" srcOrd="11" destOrd="0" presId="urn:microsoft.com/office/officeart/2008/layout/LinedList"/>
    <dgm:cxn modelId="{D08D27F6-3881-4104-8031-96B1AE899C17}" type="presParOf" srcId="{E7AD94DD-563C-457D-BC36-5DD2BA7E3BD7}" destId="{E2A99CD1-F317-4F3C-B38B-F1F6F601FA71}" srcOrd="12" destOrd="0" presId="urn:microsoft.com/office/officeart/2008/layout/LinedList"/>
    <dgm:cxn modelId="{1914BDFE-427F-4D65-A8A9-AFAC08C9029C}" type="presParOf" srcId="{E7AD94DD-563C-457D-BC36-5DD2BA7E3BD7}" destId="{837B31A1-9013-4709-B90A-07E6D9092766}" srcOrd="13" destOrd="0" presId="urn:microsoft.com/office/officeart/2008/layout/LinedList"/>
    <dgm:cxn modelId="{1B3C9FD5-6619-4AAD-8C0A-5C8409DBAAB6}" type="presParOf" srcId="{837B31A1-9013-4709-B90A-07E6D9092766}" destId="{F2CF00BA-1CA7-4356-8BB2-02817937E5BC}" srcOrd="0" destOrd="0" presId="urn:microsoft.com/office/officeart/2008/layout/LinedList"/>
    <dgm:cxn modelId="{39DDC90B-52D4-4A59-8F62-892A384B1BDC}" type="presParOf" srcId="{837B31A1-9013-4709-B90A-07E6D9092766}" destId="{19EAD387-D31C-42DD-A01C-EE55025440DD}" srcOrd="1" destOrd="0" presId="urn:microsoft.com/office/officeart/2008/layout/LinedList"/>
    <dgm:cxn modelId="{E2D429AA-E0AF-4F85-994B-A36DB6DFD7C1}" type="presParOf" srcId="{837B31A1-9013-4709-B90A-07E6D9092766}" destId="{127815FD-CC0C-47D7-96F4-0C731D34FB74}" srcOrd="2" destOrd="0" presId="urn:microsoft.com/office/officeart/2008/layout/LinedList"/>
    <dgm:cxn modelId="{DA1A87F7-92FF-4C85-80A2-905803EAC459}" type="presParOf" srcId="{127815FD-CC0C-47D7-96F4-0C731D34FB74}" destId="{FC5F1034-A1A5-4E6D-ABD1-A3D19AC1E421}" srcOrd="0" destOrd="0" presId="urn:microsoft.com/office/officeart/2008/layout/LinedList"/>
    <dgm:cxn modelId="{C1BE3F00-8B51-4125-BD80-5F98C368C3CD}" type="presParOf" srcId="{FC5F1034-A1A5-4E6D-ABD1-A3D19AC1E421}" destId="{380E276B-DF3F-41EB-89B6-D9808ABC02DF}" srcOrd="0" destOrd="0" presId="urn:microsoft.com/office/officeart/2008/layout/LinedList"/>
    <dgm:cxn modelId="{98CB5F74-C375-432E-A7A0-064E0153A2E4}" type="presParOf" srcId="{FC5F1034-A1A5-4E6D-ABD1-A3D19AC1E421}" destId="{EB6EA84B-08D6-4E94-A2D1-7454055A21FF}" srcOrd="1" destOrd="0" presId="urn:microsoft.com/office/officeart/2008/layout/LinedList"/>
    <dgm:cxn modelId="{821230AE-C804-4932-9C84-A6BAB137484C}" type="presParOf" srcId="{FC5F1034-A1A5-4E6D-ABD1-A3D19AC1E421}" destId="{906E28E4-9141-433D-8A0C-3DEADB6BCDFE}" srcOrd="2" destOrd="0" presId="urn:microsoft.com/office/officeart/2008/layout/LinedList"/>
    <dgm:cxn modelId="{1BF6B3B2-C4FF-4A43-8DFF-4A5376B3663D}" type="presParOf" srcId="{906E28E4-9141-433D-8A0C-3DEADB6BCDFE}" destId="{65BF555A-7437-43BE-8EAF-0C72F35C9DE5}" srcOrd="0" destOrd="0" presId="urn:microsoft.com/office/officeart/2008/layout/LinedList"/>
    <dgm:cxn modelId="{81D1FBCF-7C66-4234-ACF9-29E5B9E7489C}" type="presParOf" srcId="{65BF555A-7437-43BE-8EAF-0C72F35C9DE5}" destId="{E555DEF4-D522-4A92-AA3C-A846910FAD68}" srcOrd="0" destOrd="0" presId="urn:microsoft.com/office/officeart/2008/layout/LinedList"/>
    <dgm:cxn modelId="{420FF9BF-AC3F-4681-AE76-68505E064D5F}" type="presParOf" srcId="{65BF555A-7437-43BE-8EAF-0C72F35C9DE5}" destId="{5FDF94C1-E570-405A-AE79-D3200904E326}" srcOrd="1" destOrd="0" presId="urn:microsoft.com/office/officeart/2008/layout/LinedList"/>
    <dgm:cxn modelId="{829C003B-B962-499C-97BE-E8E1F3D09EDA}" type="presParOf" srcId="{E7AD94DD-563C-457D-BC36-5DD2BA7E3BD7}" destId="{0984F259-D3E2-4977-8A3D-8B2EAB13AB1F}" srcOrd="14" destOrd="0" presId="urn:microsoft.com/office/officeart/2008/layout/LinedList"/>
    <dgm:cxn modelId="{84BFF3A6-1AA8-431D-A98F-9CB8E0D424C5}" type="presParOf" srcId="{E7AD94DD-563C-457D-BC36-5DD2BA7E3BD7}" destId="{8B12AD9A-EBD4-477A-B092-0D8930EAE7B3}" srcOrd="15" destOrd="0" presId="urn:microsoft.com/office/officeart/2008/layout/LinedList"/>
    <dgm:cxn modelId="{86DB13C7-58C6-40F2-8788-CD355C953C9F}" type="presParOf" srcId="{E7AD94DD-563C-457D-BC36-5DD2BA7E3BD7}" destId="{B71D761E-3E89-4FA0-9997-4A5507CE043E}" srcOrd="16" destOrd="0" presId="urn:microsoft.com/office/officeart/2008/layout/LinedList"/>
    <dgm:cxn modelId="{5F85E1D9-FA62-4247-8216-E18293845D31}" type="presParOf" srcId="{B71D761E-3E89-4FA0-9997-4A5507CE043E}" destId="{485AB103-B896-4C34-80F0-7BDF22DA2632}" srcOrd="0" destOrd="0" presId="urn:microsoft.com/office/officeart/2008/layout/LinedList"/>
    <dgm:cxn modelId="{88360BDB-D023-4EC4-9731-5255B9A38CD4}" type="presParOf" srcId="{B71D761E-3E89-4FA0-9997-4A5507CE043E}" destId="{46F7B48F-9F9D-4E6E-95D5-B9E694323BEE}" srcOrd="1" destOrd="0" presId="urn:microsoft.com/office/officeart/2008/layout/LinedList"/>
    <dgm:cxn modelId="{8F37D677-1D72-469A-9DE9-37F5A6F2EF0C}" type="presParOf" srcId="{B71D761E-3E89-4FA0-9997-4A5507CE043E}" destId="{08D22699-0A07-47A9-A76D-C097AD2E7424}" srcOrd="2" destOrd="0" presId="urn:microsoft.com/office/officeart/2008/layout/LinedList"/>
    <dgm:cxn modelId="{125E3F96-9893-4C58-A50F-8CBA6E94558F}" type="presParOf" srcId="{08D22699-0A07-47A9-A76D-C097AD2E7424}" destId="{DFC4210F-9E38-40F2-9841-212FF5C53DC1}" srcOrd="0" destOrd="0" presId="urn:microsoft.com/office/officeart/2008/layout/LinedList"/>
    <dgm:cxn modelId="{3DAD7FF3-1B62-40ED-887D-957A78DA1583}" type="presParOf" srcId="{DFC4210F-9E38-40F2-9841-212FF5C53DC1}" destId="{FCDA7C5F-DD1C-4AD9-8C8D-962E3FFB8A81}" srcOrd="0" destOrd="0" presId="urn:microsoft.com/office/officeart/2008/layout/LinedList"/>
    <dgm:cxn modelId="{063B748E-CFB0-4451-928D-CA6B9D3AA6B9}" type="presParOf" srcId="{DFC4210F-9E38-40F2-9841-212FF5C53DC1}" destId="{A9BE8723-3320-4494-9FAF-060467A517BE}" srcOrd="1" destOrd="0" presId="urn:microsoft.com/office/officeart/2008/layout/LinedList"/>
    <dgm:cxn modelId="{B2D37973-D435-4F36-A345-20F26BB9C326}" type="presParOf" srcId="{DFC4210F-9E38-40F2-9841-212FF5C53DC1}" destId="{ABBDD3AB-4C8F-4A69-BB47-99DF35BD0CCF}" srcOrd="2" destOrd="0" presId="urn:microsoft.com/office/officeart/2008/layout/LinedList"/>
    <dgm:cxn modelId="{A837499F-259B-4E37-9A59-AA8437C57426}" type="presParOf" srcId="{ABBDD3AB-4C8F-4A69-BB47-99DF35BD0CCF}" destId="{25CE4FB8-F00D-495E-9551-F5DA61B30055}" srcOrd="0" destOrd="0" presId="urn:microsoft.com/office/officeart/2008/layout/LinedList"/>
    <dgm:cxn modelId="{41490887-6B63-4E42-AC99-B0BC512A8D7C}" type="presParOf" srcId="{25CE4FB8-F00D-495E-9551-F5DA61B30055}" destId="{BBA78165-C27D-4F42-B8D5-2AFDD572CDFE}" srcOrd="0" destOrd="0" presId="urn:microsoft.com/office/officeart/2008/layout/LinedList"/>
    <dgm:cxn modelId="{2021311C-FB19-4375-9B6F-2293212138C8}" type="presParOf" srcId="{25CE4FB8-F00D-495E-9551-F5DA61B30055}" destId="{E331FFA1-8358-4FAC-ACA8-190D713F08A6}" srcOrd="1" destOrd="0" presId="urn:microsoft.com/office/officeart/2008/layout/LinedList"/>
    <dgm:cxn modelId="{A54511E7-FCED-4DD6-B966-920C38F59D39}" type="presParOf" srcId="{ABBDD3AB-4C8F-4A69-BB47-99DF35BD0CCF}" destId="{3C3806C4-F731-49E2-8017-E113256274E4}" srcOrd="1" destOrd="0" presId="urn:microsoft.com/office/officeart/2008/layout/LinedList"/>
    <dgm:cxn modelId="{F6B3EE66-01E4-466D-B571-5379F6EE988F}" type="presParOf" srcId="{3C3806C4-F731-49E2-8017-E113256274E4}" destId="{3102C733-6D46-43AE-B798-EF4003F8B00D}" srcOrd="0" destOrd="0" presId="urn:microsoft.com/office/officeart/2008/layout/LinedList"/>
    <dgm:cxn modelId="{6A00BBF0-EE7D-4753-8A0C-965517B0700D}" type="presParOf" srcId="{3C3806C4-F731-49E2-8017-E113256274E4}" destId="{CF38923C-BDC7-45AC-AE21-A703289B6561}" srcOrd="1" destOrd="0" presId="urn:microsoft.com/office/officeart/2008/layout/LinedList"/>
    <dgm:cxn modelId="{4B5EBAD5-F25E-4052-BEF8-BBEC63C89047}" type="presParOf" srcId="{E7AD94DD-563C-457D-BC36-5DD2BA7E3BD7}" destId="{C3CB4784-309C-4C31-97A1-E62A2F9AE5BE}" srcOrd="17" destOrd="0" presId="urn:microsoft.com/office/officeart/2008/layout/LinedList"/>
    <dgm:cxn modelId="{BBCD3F5C-BA9B-4084-ACEF-5A9773E63CC6}" type="presParOf" srcId="{E7AD94DD-563C-457D-BC36-5DD2BA7E3BD7}" destId="{0735BF99-F5DC-43B1-B34A-C7451F9EE3A1}" srcOrd="18" destOrd="0" presId="urn:microsoft.com/office/officeart/2008/layout/Lin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900A39-FF48-4D8E-8262-B276681C3198}">
      <dsp:nvSpPr>
        <dsp:cNvPr id="0" name=""/>
        <dsp:cNvSpPr/>
      </dsp:nvSpPr>
      <dsp:spPr>
        <a:xfrm>
          <a:off x="0" y="3966"/>
          <a:ext cx="5677785" cy="0"/>
        </a:xfrm>
        <a:prstGeom prst="line">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273146-7DCB-44DF-AA6A-72E24C5ED884}">
      <dsp:nvSpPr>
        <dsp:cNvPr id="0" name=""/>
        <dsp:cNvSpPr/>
      </dsp:nvSpPr>
      <dsp:spPr>
        <a:xfrm>
          <a:off x="0" y="3966"/>
          <a:ext cx="1135557" cy="81153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vert270" wrap="square" lIns="137160" tIns="137160" rIns="137160" bIns="137160" numCol="1" spcCol="1270" anchor="t" anchorCtr="0">
          <a:noAutofit/>
        </a:bodyPr>
        <a:lstStyle/>
        <a:p>
          <a:pPr lvl="0" algn="ctr" defTabSz="1600200">
            <a:lnSpc>
              <a:spcPct val="90000"/>
            </a:lnSpc>
            <a:spcBef>
              <a:spcPct val="0"/>
            </a:spcBef>
            <a:spcAft>
              <a:spcPct val="35000"/>
            </a:spcAft>
          </a:pPr>
          <a:r>
            <a:rPr lang="en-US" sz="3600" kern="1200"/>
            <a:t>Connected Consumers</a:t>
          </a:r>
        </a:p>
      </dsp:txBody>
      <dsp:txXfrm>
        <a:off x="0" y="3966"/>
        <a:ext cx="1135557" cy="8115342"/>
      </dsp:txXfrm>
    </dsp:sp>
    <dsp:sp modelId="{A25F4BB7-74EC-4221-9DF9-6D762A2654A4}">
      <dsp:nvSpPr>
        <dsp:cNvPr id="0" name=""/>
        <dsp:cNvSpPr/>
      </dsp:nvSpPr>
      <dsp:spPr>
        <a:xfrm>
          <a:off x="1220723" y="67862"/>
          <a:ext cx="1428530" cy="1277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Calibri"/>
              <a:ea typeface="+mn-ea"/>
              <a:cs typeface="+mn-cs"/>
            </a:rPr>
            <a:t>Available</a:t>
          </a:r>
        </a:p>
      </dsp:txBody>
      <dsp:txXfrm>
        <a:off x="1220723" y="67862"/>
        <a:ext cx="1428530" cy="1277928"/>
      </dsp:txXfrm>
    </dsp:sp>
    <dsp:sp modelId="{F8A6A737-6FED-41D2-8EE9-A4AA8E24110E}">
      <dsp:nvSpPr>
        <dsp:cNvPr id="0" name=""/>
        <dsp:cNvSpPr/>
      </dsp:nvSpPr>
      <dsp:spPr>
        <a:xfrm>
          <a:off x="2734421" y="67862"/>
          <a:ext cx="1428530" cy="42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Voice</a:t>
          </a:r>
        </a:p>
      </dsp:txBody>
      <dsp:txXfrm>
        <a:off x="2734421" y="67862"/>
        <a:ext cx="1428530" cy="425560"/>
      </dsp:txXfrm>
    </dsp:sp>
    <dsp:sp modelId="{75ADB72A-9545-4880-B594-63DBDAC7588F}">
      <dsp:nvSpPr>
        <dsp:cNvPr id="0" name=""/>
        <dsp:cNvSpPr/>
      </dsp:nvSpPr>
      <dsp:spPr>
        <a:xfrm>
          <a:off x="4248119" y="67862"/>
          <a:ext cx="1428530" cy="42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Grandfather existing arrangements</a:t>
          </a:r>
        </a:p>
      </dsp:txBody>
      <dsp:txXfrm>
        <a:off x="4248119" y="67862"/>
        <a:ext cx="1428530" cy="425560"/>
      </dsp:txXfrm>
    </dsp:sp>
    <dsp:sp modelId="{373F7B6E-AFDB-497B-9DAF-85803D2A6A03}">
      <dsp:nvSpPr>
        <dsp:cNvPr id="0" name=""/>
        <dsp:cNvSpPr/>
      </dsp:nvSpPr>
      <dsp:spPr>
        <a:xfrm>
          <a:off x="2649254" y="493423"/>
          <a:ext cx="3027395"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7EB5BB-D19C-433D-9898-1BB84509026B}">
      <dsp:nvSpPr>
        <dsp:cNvPr id="0" name=""/>
        <dsp:cNvSpPr/>
      </dsp:nvSpPr>
      <dsp:spPr>
        <a:xfrm>
          <a:off x="2734421" y="493423"/>
          <a:ext cx="1428530" cy="42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Data</a:t>
          </a:r>
        </a:p>
      </dsp:txBody>
      <dsp:txXfrm>
        <a:off x="2734421" y="493423"/>
        <a:ext cx="1428530" cy="425560"/>
      </dsp:txXfrm>
    </dsp:sp>
    <dsp:sp modelId="{A9F74E1D-19DE-4253-A5CD-1615741993C4}">
      <dsp:nvSpPr>
        <dsp:cNvPr id="0" name=""/>
        <dsp:cNvSpPr/>
      </dsp:nvSpPr>
      <dsp:spPr>
        <a:xfrm>
          <a:off x="4248119" y="493423"/>
          <a:ext cx="1164067" cy="212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Establish standards</a:t>
          </a:r>
        </a:p>
      </dsp:txBody>
      <dsp:txXfrm>
        <a:off x="4248119" y="493423"/>
        <a:ext cx="1164067" cy="212880"/>
      </dsp:txXfrm>
    </dsp:sp>
    <dsp:sp modelId="{EDE20C10-3DC1-4670-AAD7-690E701E6E91}">
      <dsp:nvSpPr>
        <dsp:cNvPr id="0" name=""/>
        <dsp:cNvSpPr/>
      </dsp:nvSpPr>
      <dsp:spPr>
        <a:xfrm>
          <a:off x="4248119" y="706304"/>
          <a:ext cx="1183109" cy="2120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Retail obligations </a:t>
          </a:r>
        </a:p>
      </dsp:txBody>
      <dsp:txXfrm>
        <a:off x="4248119" y="706304"/>
        <a:ext cx="1183109" cy="212089"/>
      </dsp:txXfrm>
    </dsp:sp>
    <dsp:sp modelId="{71A7DA8C-87D6-4D39-89C2-022B452A3A29}">
      <dsp:nvSpPr>
        <dsp:cNvPr id="0" name=""/>
        <dsp:cNvSpPr/>
      </dsp:nvSpPr>
      <dsp:spPr>
        <a:xfrm>
          <a:off x="2649254" y="918983"/>
          <a:ext cx="3027395"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041EA51-C56D-49C3-86FE-01FE80025895}">
      <dsp:nvSpPr>
        <dsp:cNvPr id="0" name=""/>
        <dsp:cNvSpPr/>
      </dsp:nvSpPr>
      <dsp:spPr>
        <a:xfrm>
          <a:off x="2734421" y="918983"/>
          <a:ext cx="1428530" cy="42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Mobile</a:t>
          </a:r>
          <a:endParaRPr lang="en-US" sz="1000" kern="1200">
            <a:latin typeface="Calibri"/>
            <a:ea typeface="+mn-ea"/>
            <a:cs typeface="+mn-cs"/>
          </a:endParaRPr>
        </a:p>
      </dsp:txBody>
      <dsp:txXfrm>
        <a:off x="2734421" y="918983"/>
        <a:ext cx="1428530" cy="425560"/>
      </dsp:txXfrm>
    </dsp:sp>
    <dsp:sp modelId="{DC0AF5A2-8019-444C-B4F3-B3D8800F6D93}">
      <dsp:nvSpPr>
        <dsp:cNvPr id="0" name=""/>
        <dsp:cNvSpPr/>
      </dsp:nvSpPr>
      <dsp:spPr>
        <a:xfrm>
          <a:off x="4248119" y="918983"/>
          <a:ext cx="1428530" cy="42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Increase coverage</a:t>
          </a:r>
        </a:p>
      </dsp:txBody>
      <dsp:txXfrm>
        <a:off x="4248119" y="918983"/>
        <a:ext cx="1428530" cy="425560"/>
      </dsp:txXfrm>
    </dsp:sp>
    <dsp:sp modelId="{BED1D296-DA23-4BF9-8C08-42A3958A8160}">
      <dsp:nvSpPr>
        <dsp:cNvPr id="0" name=""/>
        <dsp:cNvSpPr/>
      </dsp:nvSpPr>
      <dsp:spPr>
        <a:xfrm>
          <a:off x="1135557" y="1345791"/>
          <a:ext cx="4542228"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D363AEF-48A1-40A8-B734-7DFDAE209BF4}">
      <dsp:nvSpPr>
        <dsp:cNvPr id="0" name=""/>
        <dsp:cNvSpPr/>
      </dsp:nvSpPr>
      <dsp:spPr>
        <a:xfrm>
          <a:off x="1220723" y="1409687"/>
          <a:ext cx="1428530" cy="1277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Calibri"/>
              <a:ea typeface="+mn-ea"/>
              <a:cs typeface="+mn-cs"/>
            </a:rPr>
            <a:t>Affordable</a:t>
          </a:r>
        </a:p>
      </dsp:txBody>
      <dsp:txXfrm>
        <a:off x="1220723" y="1409687"/>
        <a:ext cx="1428530" cy="1277928"/>
      </dsp:txXfrm>
    </dsp:sp>
    <dsp:sp modelId="{B002FA4B-5C32-41D7-89F0-BD9F80825B9D}">
      <dsp:nvSpPr>
        <dsp:cNvPr id="0" name=""/>
        <dsp:cNvSpPr/>
      </dsp:nvSpPr>
      <dsp:spPr>
        <a:xfrm>
          <a:off x="2734421" y="1409687"/>
          <a:ext cx="1428530" cy="638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Market</a:t>
          </a:r>
        </a:p>
      </dsp:txBody>
      <dsp:txXfrm>
        <a:off x="2734421" y="1409687"/>
        <a:ext cx="1428530" cy="638964"/>
      </dsp:txXfrm>
    </dsp:sp>
    <dsp:sp modelId="{528CB36B-E771-489E-AFF3-898DF1BE4515}">
      <dsp:nvSpPr>
        <dsp:cNvPr id="0" name=""/>
        <dsp:cNvSpPr/>
      </dsp:nvSpPr>
      <dsp:spPr>
        <a:xfrm>
          <a:off x="4248119" y="1409687"/>
          <a:ext cx="1428530" cy="3194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nbn pricing examined</a:t>
          </a:r>
        </a:p>
      </dsp:txBody>
      <dsp:txXfrm>
        <a:off x="4248119" y="1409687"/>
        <a:ext cx="1428530" cy="319482"/>
      </dsp:txXfrm>
    </dsp:sp>
    <dsp:sp modelId="{FA06E68E-A9BD-45E7-B2C2-1B784ACBAEA3}">
      <dsp:nvSpPr>
        <dsp:cNvPr id="0" name=""/>
        <dsp:cNvSpPr/>
      </dsp:nvSpPr>
      <dsp:spPr>
        <a:xfrm>
          <a:off x="4248119" y="1729170"/>
          <a:ext cx="1428530" cy="3194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Geographic  pricing and competitive equity</a:t>
          </a:r>
        </a:p>
      </dsp:txBody>
      <dsp:txXfrm>
        <a:off x="4248119" y="1729170"/>
        <a:ext cx="1428530" cy="319482"/>
      </dsp:txXfrm>
    </dsp:sp>
    <dsp:sp modelId="{5E8DF414-B622-404E-ACB1-6660F4ABB161}">
      <dsp:nvSpPr>
        <dsp:cNvPr id="0" name=""/>
        <dsp:cNvSpPr/>
      </dsp:nvSpPr>
      <dsp:spPr>
        <a:xfrm>
          <a:off x="2649254" y="2048652"/>
          <a:ext cx="3027395"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D537F88-2B9B-4AE3-8040-EE7B7061D3B9}">
      <dsp:nvSpPr>
        <dsp:cNvPr id="0" name=""/>
        <dsp:cNvSpPr/>
      </dsp:nvSpPr>
      <dsp:spPr>
        <a:xfrm>
          <a:off x="2734421" y="2048652"/>
          <a:ext cx="1428530" cy="638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Low income</a:t>
          </a:r>
        </a:p>
      </dsp:txBody>
      <dsp:txXfrm>
        <a:off x="2734421" y="2048652"/>
        <a:ext cx="1428530" cy="638964"/>
      </dsp:txXfrm>
    </dsp:sp>
    <dsp:sp modelId="{6DAE8D78-F2C3-460E-942C-DF0C179F13A7}">
      <dsp:nvSpPr>
        <dsp:cNvPr id="0" name=""/>
        <dsp:cNvSpPr/>
      </dsp:nvSpPr>
      <dsp:spPr>
        <a:xfrm>
          <a:off x="4248119" y="2048652"/>
          <a:ext cx="1428530" cy="3194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Eligibility for Telephone Allowance extended</a:t>
          </a:r>
        </a:p>
      </dsp:txBody>
      <dsp:txXfrm>
        <a:off x="4248119" y="2048652"/>
        <a:ext cx="1428530" cy="319482"/>
      </dsp:txXfrm>
    </dsp:sp>
    <dsp:sp modelId="{A2750040-8E36-436D-81C0-E49DE8FFAEFA}">
      <dsp:nvSpPr>
        <dsp:cNvPr id="0" name=""/>
        <dsp:cNvSpPr/>
      </dsp:nvSpPr>
      <dsp:spPr>
        <a:xfrm>
          <a:off x="4248119" y="2368134"/>
          <a:ext cx="1428530" cy="3194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Increased allowance rates</a:t>
          </a:r>
        </a:p>
      </dsp:txBody>
      <dsp:txXfrm>
        <a:off x="4248119" y="2368134"/>
        <a:ext cx="1428530" cy="319482"/>
      </dsp:txXfrm>
    </dsp:sp>
    <dsp:sp modelId="{590AE373-E9F9-4706-AE04-34EF9401576C}">
      <dsp:nvSpPr>
        <dsp:cNvPr id="0" name=""/>
        <dsp:cNvSpPr/>
      </dsp:nvSpPr>
      <dsp:spPr>
        <a:xfrm>
          <a:off x="1135557" y="2687616"/>
          <a:ext cx="4542228"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F38E329-FD13-462A-A25B-C03506D43E5B}">
      <dsp:nvSpPr>
        <dsp:cNvPr id="0" name=""/>
        <dsp:cNvSpPr/>
      </dsp:nvSpPr>
      <dsp:spPr>
        <a:xfrm>
          <a:off x="1220723" y="2751512"/>
          <a:ext cx="1428530" cy="1277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Calibri"/>
              <a:ea typeface="+mn-ea"/>
              <a:cs typeface="+mn-cs"/>
            </a:rPr>
            <a:t>Service standards</a:t>
          </a:r>
          <a:endParaRPr lang="de-DE" sz="1200" kern="1200">
            <a:latin typeface="Calibri"/>
            <a:ea typeface="+mn-ea"/>
            <a:cs typeface="+mn-cs"/>
          </a:endParaRPr>
        </a:p>
      </dsp:txBody>
      <dsp:txXfrm>
        <a:off x="1220723" y="2751512"/>
        <a:ext cx="1428530" cy="1277928"/>
      </dsp:txXfrm>
    </dsp:sp>
    <dsp:sp modelId="{774D5A98-33C6-4CD2-9359-666C358CC626}">
      <dsp:nvSpPr>
        <dsp:cNvPr id="0" name=""/>
        <dsp:cNvSpPr/>
      </dsp:nvSpPr>
      <dsp:spPr>
        <a:xfrm>
          <a:off x="2734421" y="2751512"/>
          <a:ext cx="1428530" cy="638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Voice and data</a:t>
          </a:r>
        </a:p>
      </dsp:txBody>
      <dsp:txXfrm>
        <a:off x="2734421" y="2751512"/>
        <a:ext cx="1428530" cy="638964"/>
      </dsp:txXfrm>
    </dsp:sp>
    <dsp:sp modelId="{F4B68DD2-35B8-4C0E-B7F9-BCA0CA2D93C5}">
      <dsp:nvSpPr>
        <dsp:cNvPr id="0" name=""/>
        <dsp:cNvSpPr/>
      </dsp:nvSpPr>
      <dsp:spPr>
        <a:xfrm>
          <a:off x="4248119" y="2751512"/>
          <a:ext cx="1428530" cy="3194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Wholesale standards for fixed networks</a:t>
          </a:r>
        </a:p>
      </dsp:txBody>
      <dsp:txXfrm>
        <a:off x="4248119" y="2751512"/>
        <a:ext cx="1428530" cy="319482"/>
      </dsp:txXfrm>
    </dsp:sp>
    <dsp:sp modelId="{C518E251-3859-4C38-AF27-138471C41597}">
      <dsp:nvSpPr>
        <dsp:cNvPr id="0" name=""/>
        <dsp:cNvSpPr/>
      </dsp:nvSpPr>
      <dsp:spPr>
        <a:xfrm>
          <a:off x="4248119" y="3070995"/>
          <a:ext cx="1428530" cy="3194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Compensation and incentives</a:t>
          </a:r>
        </a:p>
      </dsp:txBody>
      <dsp:txXfrm>
        <a:off x="4248119" y="3070995"/>
        <a:ext cx="1428530" cy="319482"/>
      </dsp:txXfrm>
    </dsp:sp>
    <dsp:sp modelId="{420A6F24-090F-4840-8483-5F883BBBD8CD}">
      <dsp:nvSpPr>
        <dsp:cNvPr id="0" name=""/>
        <dsp:cNvSpPr/>
      </dsp:nvSpPr>
      <dsp:spPr>
        <a:xfrm>
          <a:off x="2649254" y="3390477"/>
          <a:ext cx="3027395"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93C87AD-7649-4271-9B54-E9D2A43EEDBF}">
      <dsp:nvSpPr>
        <dsp:cNvPr id="0" name=""/>
        <dsp:cNvSpPr/>
      </dsp:nvSpPr>
      <dsp:spPr>
        <a:xfrm>
          <a:off x="2734421" y="3390477"/>
          <a:ext cx="1428530" cy="638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Comparative retail information</a:t>
          </a:r>
        </a:p>
      </dsp:txBody>
      <dsp:txXfrm>
        <a:off x="2734421" y="3390477"/>
        <a:ext cx="1428530" cy="638964"/>
      </dsp:txXfrm>
    </dsp:sp>
    <dsp:sp modelId="{D9B1E6CB-9A9D-4A75-8B21-CD704DF3CB70}">
      <dsp:nvSpPr>
        <dsp:cNvPr id="0" name=""/>
        <dsp:cNvSpPr/>
      </dsp:nvSpPr>
      <dsp:spPr>
        <a:xfrm>
          <a:off x="4248119" y="3390477"/>
          <a:ext cx="1428530" cy="638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Broadband performance information</a:t>
          </a:r>
        </a:p>
      </dsp:txBody>
      <dsp:txXfrm>
        <a:off x="4248119" y="3390477"/>
        <a:ext cx="1428530" cy="638964"/>
      </dsp:txXfrm>
    </dsp:sp>
    <dsp:sp modelId="{4B47CE9A-7A17-4BAE-8764-0A62EC5366DE}">
      <dsp:nvSpPr>
        <dsp:cNvPr id="0" name=""/>
        <dsp:cNvSpPr/>
      </dsp:nvSpPr>
      <dsp:spPr>
        <a:xfrm>
          <a:off x="1135557" y="4029441"/>
          <a:ext cx="4542228"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72E50BF-A562-49F8-ACD3-79FAB481B313}">
      <dsp:nvSpPr>
        <dsp:cNvPr id="0" name=""/>
        <dsp:cNvSpPr/>
      </dsp:nvSpPr>
      <dsp:spPr>
        <a:xfrm>
          <a:off x="1220723" y="4093338"/>
          <a:ext cx="1428530" cy="1277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Calibri"/>
              <a:ea typeface="+mn-ea"/>
              <a:cs typeface="+mn-cs"/>
            </a:rPr>
            <a:t>Accessible</a:t>
          </a:r>
          <a:endParaRPr lang="de-DE" sz="1200" kern="1200">
            <a:latin typeface="Calibri"/>
            <a:ea typeface="+mn-ea"/>
            <a:cs typeface="+mn-cs"/>
          </a:endParaRPr>
        </a:p>
      </dsp:txBody>
      <dsp:txXfrm>
        <a:off x="1220723" y="4093338"/>
        <a:ext cx="1428530" cy="1277928"/>
      </dsp:txXfrm>
    </dsp:sp>
    <dsp:sp modelId="{7D2EEAAE-CDE3-4BF1-9BB1-02C23B303D21}">
      <dsp:nvSpPr>
        <dsp:cNvPr id="0" name=""/>
        <dsp:cNvSpPr/>
      </dsp:nvSpPr>
      <dsp:spPr>
        <a:xfrm>
          <a:off x="2734421" y="4093338"/>
          <a:ext cx="1428530" cy="1277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Ongoing research into barriers </a:t>
          </a:r>
        </a:p>
      </dsp:txBody>
      <dsp:txXfrm>
        <a:off x="2734421" y="4093338"/>
        <a:ext cx="1428530" cy="1277928"/>
      </dsp:txXfrm>
    </dsp:sp>
    <dsp:sp modelId="{C02904F0-ABFD-4C81-933A-63D669A552E7}">
      <dsp:nvSpPr>
        <dsp:cNvPr id="0" name=""/>
        <dsp:cNvSpPr/>
      </dsp:nvSpPr>
      <dsp:spPr>
        <a:xfrm>
          <a:off x="4248119" y="4093338"/>
          <a:ext cx="1428530" cy="42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Specialist equipment</a:t>
          </a:r>
        </a:p>
      </dsp:txBody>
      <dsp:txXfrm>
        <a:off x="4248119" y="4093338"/>
        <a:ext cx="1428530" cy="425560"/>
      </dsp:txXfrm>
    </dsp:sp>
    <dsp:sp modelId="{85EDA884-4839-4A27-A86C-941A3F37D1FE}">
      <dsp:nvSpPr>
        <dsp:cNvPr id="0" name=""/>
        <dsp:cNvSpPr/>
      </dsp:nvSpPr>
      <dsp:spPr>
        <a:xfrm>
          <a:off x="4248119" y="4518898"/>
          <a:ext cx="1428530" cy="42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Content format</a:t>
          </a:r>
        </a:p>
      </dsp:txBody>
      <dsp:txXfrm>
        <a:off x="4248119" y="4518898"/>
        <a:ext cx="1428530" cy="425560"/>
      </dsp:txXfrm>
    </dsp:sp>
    <dsp:sp modelId="{3E9BC827-697E-4503-BB9E-09ADB1C2C86C}">
      <dsp:nvSpPr>
        <dsp:cNvPr id="0" name=""/>
        <dsp:cNvSpPr/>
      </dsp:nvSpPr>
      <dsp:spPr>
        <a:xfrm>
          <a:off x="4248119" y="4944458"/>
          <a:ext cx="1428530" cy="42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t>Informed customer service</a:t>
          </a:r>
          <a:endParaRPr lang="en-US" sz="1100" kern="1200">
            <a:latin typeface="Calibri"/>
            <a:ea typeface="+mn-ea"/>
            <a:cs typeface="+mn-cs"/>
          </a:endParaRPr>
        </a:p>
      </dsp:txBody>
      <dsp:txXfrm>
        <a:off x="4248119" y="4944458"/>
        <a:ext cx="1428530" cy="425560"/>
      </dsp:txXfrm>
    </dsp:sp>
    <dsp:sp modelId="{49FE2C20-BB8C-4BA4-B46F-94982D4AD987}">
      <dsp:nvSpPr>
        <dsp:cNvPr id="0" name=""/>
        <dsp:cNvSpPr/>
      </dsp:nvSpPr>
      <dsp:spPr>
        <a:xfrm>
          <a:off x="1135557" y="5371266"/>
          <a:ext cx="4542228"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9EAD387-D31C-42DD-A01C-EE55025440DD}">
      <dsp:nvSpPr>
        <dsp:cNvPr id="0" name=""/>
        <dsp:cNvSpPr/>
      </dsp:nvSpPr>
      <dsp:spPr>
        <a:xfrm>
          <a:off x="1220723" y="5435163"/>
          <a:ext cx="1428530" cy="1277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Calibri"/>
              <a:ea typeface="+mn-ea"/>
              <a:cs typeface="+mn-cs"/>
            </a:rPr>
            <a:t>Online services </a:t>
          </a:r>
        </a:p>
      </dsp:txBody>
      <dsp:txXfrm>
        <a:off x="1220723" y="5435163"/>
        <a:ext cx="1428530" cy="1277928"/>
      </dsp:txXfrm>
    </dsp:sp>
    <dsp:sp modelId="{EB6EA84B-08D6-4E94-A2D1-7454055A21FF}">
      <dsp:nvSpPr>
        <dsp:cNvPr id="0" name=""/>
        <dsp:cNvSpPr/>
      </dsp:nvSpPr>
      <dsp:spPr>
        <a:xfrm>
          <a:off x="2734421" y="5435163"/>
          <a:ext cx="1428530" cy="1277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Ongoing analysis of citizen readiness to engage</a:t>
          </a:r>
        </a:p>
      </dsp:txBody>
      <dsp:txXfrm>
        <a:off x="2734421" y="5435163"/>
        <a:ext cx="1428530" cy="1277928"/>
      </dsp:txXfrm>
    </dsp:sp>
    <dsp:sp modelId="{5FDF94C1-E570-405A-AE79-D3200904E326}">
      <dsp:nvSpPr>
        <dsp:cNvPr id="0" name=""/>
        <dsp:cNvSpPr/>
      </dsp:nvSpPr>
      <dsp:spPr>
        <a:xfrm>
          <a:off x="4248119" y="5435163"/>
          <a:ext cx="1428530" cy="1277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Service delivery body / DTO to address barriers by redistribution of savings</a:t>
          </a:r>
        </a:p>
        <a:p>
          <a:pPr lvl="0" algn="l" defTabSz="444500">
            <a:lnSpc>
              <a:spcPct val="90000"/>
            </a:lnSpc>
            <a:spcBef>
              <a:spcPct val="0"/>
            </a:spcBef>
            <a:spcAft>
              <a:spcPct val="35000"/>
            </a:spcAft>
          </a:pPr>
          <a:r>
            <a:rPr lang="en-US" sz="1000" kern="1200">
              <a:latin typeface="Calibri"/>
              <a:ea typeface="+mn-ea"/>
              <a:cs typeface="+mn-cs"/>
            </a:rPr>
            <a:t>Content and service design principles to maximise take up</a:t>
          </a:r>
        </a:p>
        <a:p>
          <a:pPr lvl="0" algn="l" defTabSz="444500">
            <a:lnSpc>
              <a:spcPct val="90000"/>
            </a:lnSpc>
            <a:spcBef>
              <a:spcPct val="0"/>
            </a:spcBef>
            <a:spcAft>
              <a:spcPct val="35000"/>
            </a:spcAft>
          </a:pPr>
          <a:endParaRPr lang="en-US" sz="1000" kern="1200">
            <a:latin typeface="Calibri"/>
            <a:ea typeface="+mn-ea"/>
            <a:cs typeface="+mn-cs"/>
          </a:endParaRPr>
        </a:p>
      </dsp:txBody>
      <dsp:txXfrm>
        <a:off x="4248119" y="5435163"/>
        <a:ext cx="1428530" cy="1277928"/>
      </dsp:txXfrm>
    </dsp:sp>
    <dsp:sp modelId="{0984F259-D3E2-4977-8A3D-8B2EAB13AB1F}">
      <dsp:nvSpPr>
        <dsp:cNvPr id="0" name=""/>
        <dsp:cNvSpPr/>
      </dsp:nvSpPr>
      <dsp:spPr>
        <a:xfrm>
          <a:off x="1135557" y="6713091"/>
          <a:ext cx="4542228"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6F7B48F-9F9D-4E6E-95D5-B9E694323BEE}">
      <dsp:nvSpPr>
        <dsp:cNvPr id="0" name=""/>
        <dsp:cNvSpPr/>
      </dsp:nvSpPr>
      <dsp:spPr>
        <a:xfrm>
          <a:off x="1220723" y="6776988"/>
          <a:ext cx="1428530" cy="1277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Calibri"/>
              <a:ea typeface="+mn-ea"/>
              <a:cs typeface="+mn-cs"/>
            </a:rPr>
            <a:t>Literacy and empowerment</a:t>
          </a:r>
        </a:p>
      </dsp:txBody>
      <dsp:txXfrm>
        <a:off x="1220723" y="6776988"/>
        <a:ext cx="1428530" cy="1277928"/>
      </dsp:txXfrm>
    </dsp:sp>
    <dsp:sp modelId="{A9BE8723-3320-4494-9FAF-060467A517BE}">
      <dsp:nvSpPr>
        <dsp:cNvPr id="0" name=""/>
        <dsp:cNvSpPr/>
      </dsp:nvSpPr>
      <dsp:spPr>
        <a:xfrm>
          <a:off x="2734421" y="6776988"/>
          <a:ext cx="1428530" cy="1277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Identify gaps in confidence and skill</a:t>
          </a:r>
        </a:p>
      </dsp:txBody>
      <dsp:txXfrm>
        <a:off x="2734421" y="6776988"/>
        <a:ext cx="1428530" cy="1277928"/>
      </dsp:txXfrm>
    </dsp:sp>
    <dsp:sp modelId="{E331FFA1-8358-4FAC-ACA8-190D713F08A6}">
      <dsp:nvSpPr>
        <dsp:cNvPr id="0" name=""/>
        <dsp:cNvSpPr/>
      </dsp:nvSpPr>
      <dsp:spPr>
        <a:xfrm>
          <a:off x="4248119" y="6776988"/>
          <a:ext cx="1428530" cy="638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Education programs that are tailored and delivered through variety of channels</a:t>
          </a:r>
        </a:p>
      </dsp:txBody>
      <dsp:txXfrm>
        <a:off x="4248119" y="6776988"/>
        <a:ext cx="1428530" cy="638964"/>
      </dsp:txXfrm>
    </dsp:sp>
    <dsp:sp modelId="{CF38923C-BDC7-45AC-AE21-A703289B6561}">
      <dsp:nvSpPr>
        <dsp:cNvPr id="0" name=""/>
        <dsp:cNvSpPr/>
      </dsp:nvSpPr>
      <dsp:spPr>
        <a:xfrm>
          <a:off x="4248119" y="7415952"/>
          <a:ext cx="1428530" cy="638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Showcasing uses and applications</a:t>
          </a:r>
        </a:p>
      </dsp:txBody>
      <dsp:txXfrm>
        <a:off x="4248119" y="7415952"/>
        <a:ext cx="1428530" cy="638964"/>
      </dsp:txXfrm>
    </dsp:sp>
    <dsp:sp modelId="{C3CB4784-309C-4C31-97A1-E62A2F9AE5BE}">
      <dsp:nvSpPr>
        <dsp:cNvPr id="0" name=""/>
        <dsp:cNvSpPr/>
      </dsp:nvSpPr>
      <dsp:spPr>
        <a:xfrm>
          <a:off x="1135557" y="8054916"/>
          <a:ext cx="4542228"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86F6-EA1E-454F-96FC-2FE99E15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Rachel Thomas</cp:lastModifiedBy>
  <cp:revision>14</cp:revision>
  <cp:lastPrinted>2016-06-14T00:48:00Z</cp:lastPrinted>
  <dcterms:created xsi:type="dcterms:W3CDTF">2016-06-01T02:54:00Z</dcterms:created>
  <dcterms:modified xsi:type="dcterms:W3CDTF">2016-06-14T00:49:00Z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