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CFD0" w14:textId="2B82FF60" w:rsidR="00B342B3" w:rsidRPr="000602C0" w:rsidRDefault="00921452" w:rsidP="00D361DD">
      <w:pPr>
        <w:jc w:val="both"/>
        <w:rPr>
          <w:b/>
          <w:bCs/>
          <w:lang w:val="en-US"/>
        </w:rPr>
      </w:pPr>
      <w:r w:rsidRPr="000602C0">
        <w:rPr>
          <w:b/>
          <w:bCs/>
          <w:lang w:val="en-US"/>
        </w:rPr>
        <w:t xml:space="preserve">ACCAN’s Survey reveals telecommunications </w:t>
      </w:r>
      <w:r w:rsidR="005B51CE" w:rsidRPr="000602C0">
        <w:rPr>
          <w:b/>
          <w:bCs/>
          <w:lang w:val="en-US"/>
        </w:rPr>
        <w:t xml:space="preserve">services </w:t>
      </w:r>
      <w:r w:rsidRPr="000602C0">
        <w:rPr>
          <w:b/>
          <w:bCs/>
          <w:lang w:val="en-US"/>
        </w:rPr>
        <w:t>are essential to small business</w:t>
      </w:r>
      <w:r w:rsidR="005B51CE" w:rsidRPr="000602C0">
        <w:rPr>
          <w:b/>
          <w:bCs/>
          <w:lang w:val="en-US"/>
        </w:rPr>
        <w:t>es</w:t>
      </w:r>
      <w:r w:rsidRPr="000602C0">
        <w:rPr>
          <w:b/>
          <w:bCs/>
          <w:lang w:val="en-US"/>
        </w:rPr>
        <w:t xml:space="preserve"> but </w:t>
      </w:r>
      <w:r w:rsidR="005B51CE" w:rsidRPr="000602C0">
        <w:rPr>
          <w:b/>
          <w:bCs/>
          <w:lang w:val="en-US"/>
        </w:rPr>
        <w:t xml:space="preserve">they </w:t>
      </w:r>
      <w:r w:rsidRPr="000602C0">
        <w:rPr>
          <w:b/>
          <w:bCs/>
          <w:lang w:val="en-US"/>
        </w:rPr>
        <w:t xml:space="preserve">are being let down by performance and customer service. </w:t>
      </w:r>
    </w:p>
    <w:p w14:paraId="660B07B5" w14:textId="639E5595" w:rsidR="00D361DD" w:rsidRDefault="00607BE8" w:rsidP="00D361DD">
      <w:pPr>
        <w:jc w:val="both"/>
        <w:rPr>
          <w:lang w:val="en-US"/>
        </w:rPr>
      </w:pPr>
      <w:r>
        <w:rPr>
          <w:lang w:val="en-US"/>
        </w:rPr>
        <w:t>ACCAN survey</w:t>
      </w:r>
      <w:r w:rsidR="000602C0">
        <w:rPr>
          <w:lang w:val="en-US"/>
        </w:rPr>
        <w:t>ed</w:t>
      </w:r>
      <w:r>
        <w:rPr>
          <w:lang w:val="en-US"/>
        </w:rPr>
        <w:t xml:space="preserve"> </w:t>
      </w:r>
      <w:r w:rsidR="00C824B0">
        <w:rPr>
          <w:lang w:val="en-US"/>
        </w:rPr>
        <w:t xml:space="preserve">183 </w:t>
      </w:r>
      <w:r>
        <w:rPr>
          <w:lang w:val="en-US"/>
        </w:rPr>
        <w:t>small and medium sized businesses between September – October to gain an understanding of SME</w:t>
      </w:r>
      <w:r w:rsidR="00D361DD">
        <w:rPr>
          <w:lang w:val="en-US"/>
        </w:rPr>
        <w:t>’</w:t>
      </w:r>
      <w:r>
        <w:rPr>
          <w:lang w:val="en-US"/>
        </w:rPr>
        <w:t xml:space="preserve">s experiences with their telecommunications providers during the pandemic. </w:t>
      </w:r>
    </w:p>
    <w:p w14:paraId="67CFB902" w14:textId="0B942DA1" w:rsidR="000602C0" w:rsidRDefault="00607BE8" w:rsidP="00D361DD">
      <w:pPr>
        <w:jc w:val="both"/>
        <w:rPr>
          <w:lang w:val="en-US"/>
        </w:rPr>
      </w:pPr>
      <w:r>
        <w:rPr>
          <w:lang w:val="en-US"/>
        </w:rPr>
        <w:t>Issues of speed, reliability, poor customer service and high costs were predominant. Of all the issues, speed and reliability was mentioned the most</w:t>
      </w:r>
      <w:r w:rsidR="000602C0">
        <w:rPr>
          <w:lang w:val="en-US"/>
        </w:rPr>
        <w:t xml:space="preserve">, with 39% of </w:t>
      </w:r>
      <w:r w:rsidR="00C824B0">
        <w:rPr>
          <w:lang w:val="en-US"/>
        </w:rPr>
        <w:t>SMEs</w:t>
      </w:r>
      <w:r w:rsidR="000602C0">
        <w:rPr>
          <w:lang w:val="en-US"/>
        </w:rPr>
        <w:t xml:space="preserve"> who provided feedback citing poor service performance, slow internet speeds, dropouts, outages, congestion and unacceptable latency. </w:t>
      </w:r>
    </w:p>
    <w:p w14:paraId="66730F5F" w14:textId="628C6645" w:rsidR="000602C0" w:rsidRDefault="00D361DD" w:rsidP="00D361DD">
      <w:pPr>
        <w:jc w:val="both"/>
        <w:rPr>
          <w:lang w:val="en-US"/>
        </w:rPr>
      </w:pPr>
      <w:r>
        <w:rPr>
          <w:lang w:val="en-US"/>
        </w:rPr>
        <w:t xml:space="preserve">Performance </w:t>
      </w:r>
      <w:r w:rsidR="000602C0">
        <w:rPr>
          <w:lang w:val="en-US"/>
        </w:rPr>
        <w:t xml:space="preserve">issues are not only inconvenient for small businesses, but they come at a cost as businesses rely on the services to operate. We found that many businesses are having to rely on multiple services to ensure continuity of access. </w:t>
      </w:r>
    </w:p>
    <w:p w14:paraId="2633D398" w14:textId="082ADBEF" w:rsidR="000602C0" w:rsidRPr="000602C0" w:rsidRDefault="000602C0" w:rsidP="000602C0">
      <w:pPr>
        <w:pStyle w:val="Blockquote"/>
        <w:rPr>
          <w:sz w:val="28"/>
          <w:szCs w:val="28"/>
        </w:rPr>
      </w:pPr>
      <w:r w:rsidRPr="000602C0">
        <w:rPr>
          <w:sz w:val="28"/>
          <w:szCs w:val="28"/>
        </w:rPr>
        <w:t>“A very poor service has continued to deteriorate to the point that internet access is almost non-existent.”</w:t>
      </w:r>
    </w:p>
    <w:p w14:paraId="79E2ADF5" w14:textId="7ABA2968" w:rsidR="000602C0" w:rsidRPr="000602C0" w:rsidRDefault="000602C0" w:rsidP="000602C0">
      <w:pPr>
        <w:pStyle w:val="Blockquote"/>
        <w:rPr>
          <w:sz w:val="28"/>
          <w:szCs w:val="28"/>
        </w:rPr>
      </w:pPr>
      <w:r w:rsidRPr="000602C0">
        <w:rPr>
          <w:sz w:val="28"/>
          <w:szCs w:val="28"/>
        </w:rPr>
        <w:t xml:space="preserve">“Not happy with </w:t>
      </w:r>
      <w:r>
        <w:rPr>
          <w:sz w:val="28"/>
          <w:szCs w:val="28"/>
        </w:rPr>
        <w:t xml:space="preserve">[our] </w:t>
      </w:r>
      <w:r w:rsidRPr="000602C0">
        <w:rPr>
          <w:sz w:val="28"/>
          <w:szCs w:val="28"/>
        </w:rPr>
        <w:t xml:space="preserve">service when we have an NBN outage. </w:t>
      </w:r>
      <w:r>
        <w:rPr>
          <w:sz w:val="28"/>
          <w:szCs w:val="28"/>
        </w:rPr>
        <w:t>[Its] v</w:t>
      </w:r>
      <w:r w:rsidRPr="000602C0">
        <w:rPr>
          <w:sz w:val="28"/>
          <w:szCs w:val="28"/>
        </w:rPr>
        <w:t>ery hard to run a business without internet and phone line.”</w:t>
      </w:r>
    </w:p>
    <w:p w14:paraId="440EF1A7" w14:textId="26F97AAA" w:rsidR="000602C0" w:rsidRPr="000602C0" w:rsidRDefault="000602C0" w:rsidP="000602C0">
      <w:pPr>
        <w:pStyle w:val="Blockquote"/>
        <w:rPr>
          <w:sz w:val="28"/>
          <w:szCs w:val="28"/>
        </w:rPr>
      </w:pPr>
      <w:r w:rsidRPr="000602C0">
        <w:rPr>
          <w:sz w:val="28"/>
          <w:szCs w:val="28"/>
        </w:rPr>
        <w:t>“NBN is poor performance and unreliable. We have had to install a fall over Sim device to maintain services when NBN fails.”</w:t>
      </w:r>
    </w:p>
    <w:p w14:paraId="02194C74" w14:textId="004DEA9B" w:rsidR="00CE571B" w:rsidRPr="00CE571B" w:rsidRDefault="00CE571B" w:rsidP="00ED0AF9">
      <w:pPr>
        <w:jc w:val="both"/>
        <w:rPr>
          <w:lang w:val="en-US"/>
        </w:rPr>
      </w:pPr>
      <w:r>
        <w:rPr>
          <w:lang w:val="en-US"/>
        </w:rPr>
        <w:t xml:space="preserve">The survey also revealed that </w:t>
      </w:r>
      <w:r w:rsidR="00C824B0">
        <w:rPr>
          <w:lang w:val="en-US"/>
        </w:rPr>
        <w:t xml:space="preserve">another </w:t>
      </w:r>
      <w:r>
        <w:rPr>
          <w:lang w:val="en-US"/>
        </w:rPr>
        <w:t>major issue for small businesses was poor customer service. With 28% of respondents mentioning that they have experienced poor customer service and difficulties getting into contact with their provider. The survey show</w:t>
      </w:r>
      <w:r w:rsidR="00C824B0">
        <w:rPr>
          <w:lang w:val="en-US"/>
        </w:rPr>
        <w:t>ed</w:t>
      </w:r>
      <w:r>
        <w:rPr>
          <w:lang w:val="en-US"/>
        </w:rPr>
        <w:t xml:space="preserve"> that small businesses are spending large amounts of time trying to contact their provider and resolve issues. </w:t>
      </w:r>
    </w:p>
    <w:p w14:paraId="5C548AFC" w14:textId="77777777" w:rsidR="00CE571B" w:rsidRPr="00CE571B" w:rsidRDefault="00CE571B" w:rsidP="00CE571B">
      <w:pPr>
        <w:spacing w:before="100" w:beforeAutospacing="1" w:after="100" w:afterAutospacing="1" w:line="240" w:lineRule="auto"/>
        <w:ind w:left="851" w:right="851"/>
        <w:rPr>
          <w:rFonts w:ascii="Calibri" w:eastAsia="Times New Roman" w:hAnsi="Calibri" w:cs="Times New Roman"/>
          <w:sz w:val="28"/>
          <w:szCs w:val="28"/>
        </w:rPr>
      </w:pPr>
      <w:r w:rsidRPr="00CE571B">
        <w:rPr>
          <w:rFonts w:ascii="Calibri" w:eastAsia="Times New Roman" w:hAnsi="Calibri" w:cs="Times New Roman"/>
          <w:sz w:val="28"/>
          <w:szCs w:val="28"/>
        </w:rPr>
        <w:t>“We are with Telstra. They often fail to get things dealt with on the first contact - in fact to correct issues they often take several shots at something before you find the person who gets it right. This costs the business time and money for people to continually follow up with them.”</w:t>
      </w:r>
    </w:p>
    <w:p w14:paraId="72627791" w14:textId="0B8ED3E5" w:rsidR="00D361DD" w:rsidRDefault="00CE571B" w:rsidP="00C377D5">
      <w:pPr>
        <w:spacing w:before="100" w:beforeAutospacing="1" w:after="100" w:afterAutospacing="1" w:line="240" w:lineRule="auto"/>
        <w:ind w:left="851" w:right="851"/>
        <w:rPr>
          <w:rFonts w:ascii="Calibri" w:eastAsia="Times New Roman" w:hAnsi="Calibri" w:cs="Times New Roman"/>
          <w:sz w:val="28"/>
          <w:szCs w:val="28"/>
        </w:rPr>
      </w:pPr>
      <w:r w:rsidRPr="00CE571B">
        <w:rPr>
          <w:rFonts w:ascii="Calibri" w:eastAsia="Times New Roman" w:hAnsi="Calibri" w:cs="Times New Roman"/>
          <w:sz w:val="28"/>
          <w:szCs w:val="28"/>
        </w:rPr>
        <w:t>“We had NBN connected about two months ago and have had nothing but trouble and is still not fixed… [I] have wasted a huge amount of time on the phone trying to sort it out and it is still not fixed. Being a business, we cannot function this way [it’s] very disappointing.’’</w:t>
      </w:r>
    </w:p>
    <w:p w14:paraId="0163BD0E" w14:textId="1F994869" w:rsidR="00ED0AF9" w:rsidRDefault="00ED0AF9" w:rsidP="00ED0AF9">
      <w:r>
        <w:t xml:space="preserve">Lastly, 8% of comments mentioned prices being too high and services being unaffordable. </w:t>
      </w:r>
    </w:p>
    <w:p w14:paraId="1E20A1D0" w14:textId="64EC66FA" w:rsidR="00086080" w:rsidRPr="00086080" w:rsidRDefault="00086080" w:rsidP="00086080">
      <w:pPr>
        <w:spacing w:before="100" w:beforeAutospacing="1" w:after="100" w:afterAutospacing="1" w:line="240" w:lineRule="auto"/>
        <w:ind w:left="851" w:right="851"/>
        <w:rPr>
          <w:rFonts w:ascii="Calibri" w:eastAsia="Times New Roman" w:hAnsi="Calibri" w:cs="Times New Roman"/>
          <w:sz w:val="28"/>
          <w:szCs w:val="28"/>
        </w:rPr>
      </w:pPr>
      <w:r w:rsidRPr="00086080">
        <w:rPr>
          <w:rFonts w:ascii="Calibri" w:eastAsia="Times New Roman" w:hAnsi="Calibri" w:cs="Times New Roman"/>
          <w:sz w:val="28"/>
          <w:szCs w:val="28"/>
        </w:rPr>
        <w:t xml:space="preserve">“I am aware of the generous provisions that NBN Co. have offered to NBN retail service providers during this COVID-19 </w:t>
      </w:r>
      <w:r w:rsidRPr="00086080">
        <w:rPr>
          <w:rFonts w:ascii="Calibri" w:eastAsia="Times New Roman" w:hAnsi="Calibri" w:cs="Times New Roman"/>
          <w:sz w:val="28"/>
          <w:szCs w:val="28"/>
        </w:rPr>
        <w:lastRenderedPageBreak/>
        <w:t>period. However, none of that largesse has been passed on to me by my service provider.”</w:t>
      </w:r>
    </w:p>
    <w:p w14:paraId="567BA70E" w14:textId="77777777" w:rsidR="00ED0AF9" w:rsidRPr="00CE571B" w:rsidRDefault="00ED0AF9" w:rsidP="00ED0AF9"/>
    <w:p w14:paraId="0D6DD497" w14:textId="28B8932F" w:rsidR="00D36C52" w:rsidRPr="00D36C52" w:rsidRDefault="00D36C52" w:rsidP="00C377D5">
      <w:pPr>
        <w:jc w:val="both"/>
        <w:rPr>
          <w:b/>
          <w:bCs/>
        </w:rPr>
      </w:pPr>
      <w:r w:rsidRPr="00D36C52">
        <w:rPr>
          <w:b/>
          <w:bCs/>
        </w:rPr>
        <w:t xml:space="preserve">Telcos need to be more proactive in offering financial hardship assistance to SMEs in need, as nearly 1 in 10 </w:t>
      </w:r>
      <w:r w:rsidR="00ED0AF9">
        <w:rPr>
          <w:b/>
          <w:bCs/>
        </w:rPr>
        <w:t>SMEs feel</w:t>
      </w:r>
      <w:r w:rsidRPr="00D36C52">
        <w:rPr>
          <w:b/>
          <w:bCs/>
        </w:rPr>
        <w:t xml:space="preserve"> they will face difficulty paying their bills in the next six months. </w:t>
      </w:r>
    </w:p>
    <w:p w14:paraId="100438F8" w14:textId="0F8D7760" w:rsidR="00C377D5" w:rsidRDefault="00C377D5" w:rsidP="00C377D5">
      <w:pPr>
        <w:jc w:val="both"/>
        <w:rPr>
          <w:lang w:val="en-US"/>
        </w:rPr>
      </w:pPr>
      <w:r>
        <w:rPr>
          <w:lang w:val="en-US"/>
        </w:rPr>
        <w:t xml:space="preserve">The survey revealed that so far, only a small proportion of businesses had applied for financial hardship assistance from their telecommunication providers in the last 6 months. And it is encouraging that 60% of small businesses that did not request financial hardship assistance in the last 6 months felt that they did not need it. However, </w:t>
      </w:r>
      <w:r w:rsidR="00D361DD">
        <w:rPr>
          <w:lang w:val="en-US"/>
        </w:rPr>
        <w:t xml:space="preserve">35% of respondents </w:t>
      </w:r>
      <w:r>
        <w:rPr>
          <w:lang w:val="en-US"/>
        </w:rPr>
        <w:t>that did not apply for financial hardship assistance were not aware that it</w:t>
      </w:r>
      <w:r w:rsidR="00D361DD">
        <w:rPr>
          <w:lang w:val="en-US"/>
        </w:rPr>
        <w:t xml:space="preserve"> is an option</w:t>
      </w:r>
      <w:r w:rsidR="00ED0AF9">
        <w:rPr>
          <w:lang w:val="en-US"/>
        </w:rPr>
        <w:t>.</w:t>
      </w:r>
      <w:r w:rsidR="00ED0AF9" w:rsidRPr="00ED0AF9">
        <w:rPr>
          <w:lang w:val="en-US"/>
        </w:rPr>
        <w:t xml:space="preserve"> </w:t>
      </w:r>
      <w:r w:rsidR="00ED0AF9">
        <w:rPr>
          <w:lang w:val="en-US"/>
        </w:rPr>
        <w:t xml:space="preserve">As the economy recovers from recession and the pandemic, increased awareness of the options to small businesses is needed. </w:t>
      </w:r>
    </w:p>
    <w:p w14:paraId="4D40FC00" w14:textId="32512DD5" w:rsidR="00D36C52" w:rsidRDefault="00C377D5" w:rsidP="00C824B0">
      <w:pPr>
        <w:jc w:val="both"/>
        <w:rPr>
          <w:lang w:val="en-US"/>
        </w:rPr>
      </w:pPr>
      <w:r>
        <w:rPr>
          <w:lang w:val="en-US"/>
        </w:rPr>
        <w:t xml:space="preserve">Concerningly there </w:t>
      </w:r>
      <w:r w:rsidR="005B21A7">
        <w:rPr>
          <w:lang w:val="en-US"/>
        </w:rPr>
        <w:t>was</w:t>
      </w:r>
      <w:r>
        <w:rPr>
          <w:lang w:val="en-US"/>
        </w:rPr>
        <w:t xml:space="preserve"> a small number of respondents (3%) who had tried to access financial hardship </w:t>
      </w:r>
      <w:r w:rsidR="00D36C52">
        <w:rPr>
          <w:lang w:val="en-US"/>
        </w:rPr>
        <w:t>assistance but</w:t>
      </w:r>
      <w:r>
        <w:rPr>
          <w:lang w:val="en-US"/>
        </w:rPr>
        <w:t xml:space="preserve"> couldn’t get through to their provider.</w:t>
      </w:r>
      <w:r w:rsidR="00086080">
        <w:rPr>
          <w:lang w:val="en-US"/>
        </w:rPr>
        <w:t xml:space="preserve"> </w:t>
      </w:r>
      <w:r w:rsidR="00D361DD">
        <w:rPr>
          <w:lang w:val="en-US"/>
        </w:rPr>
        <w:t xml:space="preserve"> </w:t>
      </w:r>
    </w:p>
    <w:p w14:paraId="19507C3D" w14:textId="0FAC360B" w:rsidR="00D361DD" w:rsidRPr="00D361DD" w:rsidRDefault="00D361DD" w:rsidP="00D361DD">
      <w:pPr>
        <w:pStyle w:val="Caption"/>
        <w:rPr>
          <w:sz w:val="22"/>
          <w:szCs w:val="22"/>
          <w:lang w:val="en-US"/>
        </w:rPr>
      </w:pPr>
      <w:bookmarkStart w:id="0" w:name="_Toc54619238"/>
      <w:r w:rsidRPr="00746EE7">
        <w:rPr>
          <w:sz w:val="22"/>
          <w:szCs w:val="22"/>
        </w:rPr>
        <w:t xml:space="preserve">Figure </w:t>
      </w:r>
      <w:r w:rsidRPr="00746EE7">
        <w:rPr>
          <w:sz w:val="22"/>
          <w:szCs w:val="22"/>
        </w:rPr>
        <w:fldChar w:fldCharType="begin"/>
      </w:r>
      <w:r w:rsidRPr="00746EE7">
        <w:rPr>
          <w:sz w:val="22"/>
          <w:szCs w:val="22"/>
        </w:rPr>
        <w:instrText xml:space="preserve"> SEQ Figure \* ARABIC </w:instrText>
      </w:r>
      <w:r w:rsidRPr="00746EE7">
        <w:rPr>
          <w:sz w:val="22"/>
          <w:szCs w:val="22"/>
        </w:rPr>
        <w:fldChar w:fldCharType="separate"/>
      </w:r>
      <w:r>
        <w:rPr>
          <w:noProof/>
          <w:sz w:val="22"/>
          <w:szCs w:val="22"/>
        </w:rPr>
        <w:t>1</w:t>
      </w:r>
      <w:r w:rsidRPr="00746EE7">
        <w:rPr>
          <w:sz w:val="22"/>
          <w:szCs w:val="22"/>
        </w:rPr>
        <w:fldChar w:fldCharType="end"/>
      </w:r>
      <w:r w:rsidRPr="00746EE7">
        <w:rPr>
          <w:sz w:val="22"/>
          <w:szCs w:val="22"/>
        </w:rPr>
        <w:t xml:space="preserve"> Reasons why SME's had not requested financial hardship assistance in the last 6 months</w:t>
      </w:r>
      <w:bookmarkEnd w:id="0"/>
    </w:p>
    <w:p w14:paraId="0C394C8C" w14:textId="71FDAB11" w:rsidR="00D361DD" w:rsidRDefault="00D361DD" w:rsidP="00CE571B">
      <w:pPr>
        <w:rPr>
          <w:lang w:val="en-US"/>
        </w:rPr>
      </w:pPr>
      <w:r>
        <w:rPr>
          <w:noProof/>
        </w:rPr>
        <w:drawing>
          <wp:inline distT="0" distB="0" distL="0" distR="0" wp14:anchorId="33C682E2" wp14:editId="1B35D7ED">
            <wp:extent cx="4855580" cy="2720051"/>
            <wp:effectExtent l="0" t="0" r="2540" b="4445"/>
            <wp:docPr id="1" name="Chart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89F0EAD" w14:textId="4F93E8CB" w:rsidR="00ED0AF9" w:rsidRDefault="00D36C52" w:rsidP="00ED0AF9">
      <w:pPr>
        <w:jc w:val="both"/>
        <w:rPr>
          <w:lang w:val="en-US"/>
        </w:rPr>
      </w:pPr>
      <w:bookmarkStart w:id="1" w:name="_GoBack"/>
      <w:r>
        <w:rPr>
          <w:lang w:val="en-US"/>
        </w:rPr>
        <w:t>Nearly 1 in 10 respondents felt that it was either likely or very likely that they will struggle to pay for their telecommunications bills in the next 6 months. For these businesses</w:t>
      </w:r>
      <w:r w:rsidR="00ED0AF9">
        <w:rPr>
          <w:lang w:val="en-US"/>
        </w:rPr>
        <w:t>,</w:t>
      </w:r>
      <w:r>
        <w:rPr>
          <w:lang w:val="en-US"/>
        </w:rPr>
        <w:t xml:space="preserve"> accessing financial hardship assistance to manage bills could </w:t>
      </w:r>
      <w:r w:rsidR="00C824B0">
        <w:rPr>
          <w:lang w:val="en-US"/>
        </w:rPr>
        <w:t>be vital</w:t>
      </w:r>
      <w:r w:rsidR="00ED0AF9">
        <w:rPr>
          <w:lang w:val="en-US"/>
        </w:rPr>
        <w:t xml:space="preserve"> to the survival of their business</w:t>
      </w:r>
      <w:r w:rsidR="00C824B0">
        <w:rPr>
          <w:lang w:val="en-US"/>
        </w:rPr>
        <w:t xml:space="preserve">. </w:t>
      </w:r>
    </w:p>
    <w:p w14:paraId="087D2ADB" w14:textId="01F9CFAD" w:rsidR="00C824B0" w:rsidRDefault="00C824B0" w:rsidP="00ED0AF9">
      <w:pPr>
        <w:jc w:val="both"/>
        <w:rPr>
          <w:lang w:val="en-US"/>
        </w:rPr>
      </w:pPr>
      <w:r>
        <w:rPr>
          <w:lang w:val="en-US"/>
        </w:rPr>
        <w:t xml:space="preserve">If you are struggling to pay your telecommunications bills, contact your provider to discuss your options.  </w:t>
      </w:r>
    </w:p>
    <w:p w14:paraId="67A0DA5D" w14:textId="4E18F233" w:rsidR="00ED0AF9" w:rsidRDefault="00ED0AF9" w:rsidP="00ED0AF9">
      <w:pPr>
        <w:jc w:val="both"/>
        <w:rPr>
          <w:lang w:val="en-US"/>
        </w:rPr>
      </w:pPr>
      <w:r>
        <w:rPr>
          <w:lang w:val="en-US"/>
        </w:rPr>
        <w:t>Additional information on financial hardship assistance can be found at:</w:t>
      </w:r>
    </w:p>
    <w:p w14:paraId="2E105F00" w14:textId="60F9B5A5" w:rsidR="00ED0AF9" w:rsidRPr="00ED0AF9" w:rsidRDefault="00ED0AF9" w:rsidP="00ED0AF9">
      <w:pPr>
        <w:pStyle w:val="ListParagraph"/>
        <w:numPr>
          <w:ilvl w:val="0"/>
          <w:numId w:val="2"/>
        </w:numPr>
        <w:rPr>
          <w:lang w:val="en-US"/>
        </w:rPr>
      </w:pPr>
      <w:r w:rsidRPr="00ED0AF9">
        <w:rPr>
          <w:lang w:val="en-US"/>
        </w:rPr>
        <w:t xml:space="preserve">ACCAN, </w:t>
      </w:r>
      <w:r w:rsidRPr="00ED0AF9">
        <w:rPr>
          <w:i/>
          <w:iCs/>
          <w:lang w:val="en-US"/>
        </w:rPr>
        <w:t>Talking Telco</w:t>
      </w:r>
      <w:r w:rsidRPr="00ED0AF9">
        <w:rPr>
          <w:lang w:val="en-US"/>
        </w:rPr>
        <w:t xml:space="preserve"> :</w:t>
      </w:r>
      <w:hyperlink r:id="rId6" w:history="1">
        <w:r w:rsidRPr="00355437">
          <w:rPr>
            <w:rStyle w:val="Hyperlink"/>
            <w:lang w:val="en-US"/>
          </w:rPr>
          <w:t>http://accan.org.au/talking-telco/your-telco-rights/can-t-afford-my-bill</w:t>
        </w:r>
      </w:hyperlink>
      <w:r w:rsidRPr="00ED0AF9">
        <w:rPr>
          <w:lang w:val="en-US"/>
        </w:rPr>
        <w:t xml:space="preserve"> </w:t>
      </w:r>
    </w:p>
    <w:p w14:paraId="546B260A" w14:textId="5B87F644" w:rsidR="00ED0AF9" w:rsidRPr="00ED0AF9" w:rsidRDefault="00ED0AF9" w:rsidP="00ED0AF9">
      <w:pPr>
        <w:pStyle w:val="ListParagraph"/>
        <w:numPr>
          <w:ilvl w:val="0"/>
          <w:numId w:val="2"/>
        </w:numPr>
        <w:rPr>
          <w:lang w:val="en-US"/>
        </w:rPr>
      </w:pPr>
      <w:r w:rsidRPr="00ED0AF9">
        <w:rPr>
          <w:lang w:val="en-US"/>
        </w:rPr>
        <w:t xml:space="preserve">TIO, </w:t>
      </w:r>
      <w:r w:rsidRPr="00ED0AF9">
        <w:rPr>
          <w:i/>
          <w:iCs/>
          <w:lang w:val="en-US"/>
        </w:rPr>
        <w:t xml:space="preserve">COVID -19 Internet and Phone tips </w:t>
      </w:r>
      <w:hyperlink r:id="rId7" w:anchor="help-with-financial-difficulty" w:history="1">
        <w:r w:rsidRPr="00ED0AF9">
          <w:rPr>
            <w:rStyle w:val="Hyperlink"/>
            <w:lang w:val="en-US"/>
          </w:rPr>
          <w:t>https://www.tio.com.au/help/customer-service/covid-19-phone-and-internet-tips#help-with-financial-difficulty</w:t>
        </w:r>
      </w:hyperlink>
      <w:r w:rsidRPr="00ED0AF9">
        <w:rPr>
          <w:lang w:val="en-US"/>
        </w:rPr>
        <w:t xml:space="preserve"> </w:t>
      </w:r>
    </w:p>
    <w:p w14:paraId="108DA668" w14:textId="4D0D2851" w:rsidR="00C824B0" w:rsidRPr="00086080" w:rsidRDefault="00ED0AF9" w:rsidP="00086080">
      <w:pPr>
        <w:pStyle w:val="ListParagraph"/>
        <w:numPr>
          <w:ilvl w:val="0"/>
          <w:numId w:val="2"/>
        </w:numPr>
        <w:rPr>
          <w:lang w:val="en-US"/>
        </w:rPr>
      </w:pPr>
      <w:r w:rsidRPr="00ED0AF9">
        <w:rPr>
          <w:lang w:val="en-US"/>
        </w:rPr>
        <w:t xml:space="preserve">ACMA, </w:t>
      </w:r>
      <w:r w:rsidRPr="00ED0AF9">
        <w:rPr>
          <w:i/>
          <w:iCs/>
          <w:lang w:val="en-US"/>
        </w:rPr>
        <w:t>help if you can’t pay your bill</w:t>
      </w:r>
      <w:r w:rsidRPr="00ED0AF9">
        <w:rPr>
          <w:lang w:val="en-US"/>
        </w:rPr>
        <w:t xml:space="preserve">  </w:t>
      </w:r>
      <w:hyperlink r:id="rId8" w:history="1">
        <w:r w:rsidRPr="00ED0AF9">
          <w:rPr>
            <w:rStyle w:val="Hyperlink"/>
            <w:lang w:val="en-US"/>
          </w:rPr>
          <w:t>https://www.acma.gov.au/help-if-you-cant-pay-your-bill</w:t>
        </w:r>
      </w:hyperlink>
      <w:r w:rsidRPr="00ED0AF9">
        <w:rPr>
          <w:lang w:val="en-US"/>
        </w:rPr>
        <w:t xml:space="preserve"> </w:t>
      </w:r>
      <w:bookmarkEnd w:id="1"/>
    </w:p>
    <w:sectPr w:rsidR="00C824B0" w:rsidRPr="00086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214F8"/>
    <w:multiLevelType w:val="hybridMultilevel"/>
    <w:tmpl w:val="1EEED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84166F"/>
    <w:multiLevelType w:val="hybridMultilevel"/>
    <w:tmpl w:val="64327080"/>
    <w:lvl w:ilvl="0" w:tplc="4CF85A3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52"/>
    <w:rsid w:val="000602C0"/>
    <w:rsid w:val="00086080"/>
    <w:rsid w:val="00511A71"/>
    <w:rsid w:val="005B21A7"/>
    <w:rsid w:val="005B51CE"/>
    <w:rsid w:val="00607BE8"/>
    <w:rsid w:val="00921452"/>
    <w:rsid w:val="00B342B3"/>
    <w:rsid w:val="00C377D5"/>
    <w:rsid w:val="00C824B0"/>
    <w:rsid w:val="00CE571B"/>
    <w:rsid w:val="00D361DD"/>
    <w:rsid w:val="00D36C52"/>
    <w:rsid w:val="00ED0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198D"/>
  <w15:chartTrackingRefBased/>
  <w15:docId w15:val="{1F70C926-E9F9-4253-B337-3503891A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link w:val="BlockquoteChar"/>
    <w:qFormat/>
    <w:rsid w:val="000602C0"/>
    <w:pPr>
      <w:spacing w:before="100" w:beforeAutospacing="1" w:after="100" w:afterAutospacing="1" w:line="240" w:lineRule="auto"/>
      <w:ind w:left="851" w:right="851"/>
    </w:pPr>
    <w:rPr>
      <w:rFonts w:ascii="Calibri" w:eastAsiaTheme="minorEastAsia" w:hAnsi="Calibri"/>
    </w:rPr>
  </w:style>
  <w:style w:type="character" w:customStyle="1" w:styleId="BlockquoteChar">
    <w:name w:val="Blockquote Char"/>
    <w:basedOn w:val="DefaultParagraphFont"/>
    <w:link w:val="Blockquote"/>
    <w:rsid w:val="000602C0"/>
    <w:rPr>
      <w:rFonts w:ascii="Calibri" w:eastAsiaTheme="minorEastAsia" w:hAnsi="Calibri"/>
    </w:rPr>
  </w:style>
  <w:style w:type="paragraph" w:styleId="Caption">
    <w:name w:val="caption"/>
    <w:basedOn w:val="Normal"/>
    <w:next w:val="Normal"/>
    <w:uiPriority w:val="35"/>
    <w:unhideWhenUsed/>
    <w:qFormat/>
    <w:rsid w:val="00D361DD"/>
    <w:pPr>
      <w:spacing w:before="100" w:beforeAutospacing="1" w:after="100" w:afterAutospacing="1" w:line="240" w:lineRule="auto"/>
    </w:pPr>
    <w:rPr>
      <w:rFonts w:ascii="Calibri" w:hAnsi="Calibri"/>
      <w:b/>
      <w:bCs/>
      <w:color w:val="4472C4" w:themeColor="accent1"/>
      <w:sz w:val="18"/>
      <w:szCs w:val="18"/>
    </w:rPr>
  </w:style>
  <w:style w:type="character" w:styleId="CommentReference">
    <w:name w:val="annotation reference"/>
    <w:basedOn w:val="DefaultParagraphFont"/>
    <w:uiPriority w:val="99"/>
    <w:semiHidden/>
    <w:unhideWhenUsed/>
    <w:rsid w:val="00D36C52"/>
    <w:rPr>
      <w:sz w:val="16"/>
      <w:szCs w:val="16"/>
    </w:rPr>
  </w:style>
  <w:style w:type="paragraph" w:styleId="CommentText">
    <w:name w:val="annotation text"/>
    <w:basedOn w:val="Normal"/>
    <w:link w:val="CommentTextChar"/>
    <w:uiPriority w:val="99"/>
    <w:semiHidden/>
    <w:unhideWhenUsed/>
    <w:rsid w:val="00D36C52"/>
    <w:pPr>
      <w:spacing w:line="240" w:lineRule="auto"/>
    </w:pPr>
    <w:rPr>
      <w:sz w:val="20"/>
      <w:szCs w:val="20"/>
    </w:rPr>
  </w:style>
  <w:style w:type="character" w:customStyle="1" w:styleId="CommentTextChar">
    <w:name w:val="Comment Text Char"/>
    <w:basedOn w:val="DefaultParagraphFont"/>
    <w:link w:val="CommentText"/>
    <w:uiPriority w:val="99"/>
    <w:semiHidden/>
    <w:rsid w:val="00D36C52"/>
    <w:rPr>
      <w:sz w:val="20"/>
      <w:szCs w:val="20"/>
    </w:rPr>
  </w:style>
  <w:style w:type="paragraph" w:styleId="CommentSubject">
    <w:name w:val="annotation subject"/>
    <w:basedOn w:val="CommentText"/>
    <w:next w:val="CommentText"/>
    <w:link w:val="CommentSubjectChar"/>
    <w:uiPriority w:val="99"/>
    <w:semiHidden/>
    <w:unhideWhenUsed/>
    <w:rsid w:val="00D36C52"/>
    <w:rPr>
      <w:b/>
      <w:bCs/>
    </w:rPr>
  </w:style>
  <w:style w:type="character" w:customStyle="1" w:styleId="CommentSubjectChar">
    <w:name w:val="Comment Subject Char"/>
    <w:basedOn w:val="CommentTextChar"/>
    <w:link w:val="CommentSubject"/>
    <w:uiPriority w:val="99"/>
    <w:semiHidden/>
    <w:rsid w:val="00D36C52"/>
    <w:rPr>
      <w:b/>
      <w:bCs/>
      <w:sz w:val="20"/>
      <w:szCs w:val="20"/>
    </w:rPr>
  </w:style>
  <w:style w:type="paragraph" w:styleId="BalloonText">
    <w:name w:val="Balloon Text"/>
    <w:basedOn w:val="Normal"/>
    <w:link w:val="BalloonTextChar"/>
    <w:uiPriority w:val="99"/>
    <w:semiHidden/>
    <w:unhideWhenUsed/>
    <w:rsid w:val="00D3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52"/>
    <w:rPr>
      <w:rFonts w:ascii="Segoe UI" w:hAnsi="Segoe UI" w:cs="Segoe UI"/>
      <w:sz w:val="18"/>
      <w:szCs w:val="18"/>
    </w:rPr>
  </w:style>
  <w:style w:type="paragraph" w:styleId="ListParagraph">
    <w:name w:val="List Paragraph"/>
    <w:basedOn w:val="Normal"/>
    <w:uiPriority w:val="34"/>
    <w:qFormat/>
    <w:rsid w:val="00C824B0"/>
    <w:pPr>
      <w:ind w:left="720"/>
      <w:contextualSpacing/>
    </w:pPr>
  </w:style>
  <w:style w:type="character" w:styleId="Hyperlink">
    <w:name w:val="Hyperlink"/>
    <w:basedOn w:val="DefaultParagraphFont"/>
    <w:uiPriority w:val="99"/>
    <w:unhideWhenUsed/>
    <w:rsid w:val="00ED0AF9"/>
    <w:rPr>
      <w:color w:val="0563C1" w:themeColor="hyperlink"/>
      <w:u w:val="single"/>
    </w:rPr>
  </w:style>
  <w:style w:type="character" w:styleId="UnresolvedMention">
    <w:name w:val="Unresolved Mention"/>
    <w:basedOn w:val="DefaultParagraphFont"/>
    <w:uiPriority w:val="99"/>
    <w:semiHidden/>
    <w:unhideWhenUsed/>
    <w:rsid w:val="00ED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a.gov.au/help-if-you-cant-pay-your-bill" TargetMode="External"/><Relationship Id="rId3" Type="http://schemas.openxmlformats.org/officeDocument/2006/relationships/settings" Target="settings.xml"/><Relationship Id="rId7" Type="http://schemas.openxmlformats.org/officeDocument/2006/relationships/hyperlink" Target="https://www.tio.com.au/help/customer-service/covid-19-phone-and-internet-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can.org.au/talking-telco/your-telco-rights/can-t-afford-my-bill"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10'!$D$3</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10'!$A$4:$A$8</c:f>
              <c:strCache>
                <c:ptCount val="5"/>
                <c:pt idx="0">
                  <c:v>I did not need it</c:v>
                </c:pt>
                <c:pt idx="1">
                  <c:v>I did not know it was available</c:v>
                </c:pt>
                <c:pt idx="2">
                  <c:v>I did not see the value in doing so</c:v>
                </c:pt>
                <c:pt idx="3">
                  <c:v>I  tried but couldn’t get through to my provider</c:v>
                </c:pt>
                <c:pt idx="4">
                  <c:v>Other (please specify)</c:v>
                </c:pt>
              </c:strCache>
            </c:strRef>
          </c:cat>
          <c:val>
            <c:numRef>
              <c:f>'Question 10'!$D$4:$D$8</c:f>
              <c:numCache>
                <c:formatCode>0%</c:formatCode>
                <c:ptCount val="5"/>
                <c:pt idx="0">
                  <c:v>0.60344827586206895</c:v>
                </c:pt>
                <c:pt idx="1">
                  <c:v>0.35057471264367818</c:v>
                </c:pt>
                <c:pt idx="2">
                  <c:v>8.6206896551724144E-2</c:v>
                </c:pt>
                <c:pt idx="3">
                  <c:v>2.8735632183908046E-2</c:v>
                </c:pt>
                <c:pt idx="4">
                  <c:v>2.8735632183908046E-2</c:v>
                </c:pt>
              </c:numCache>
            </c:numRef>
          </c:val>
          <c:extLst>
            <c:ext xmlns:c16="http://schemas.microsoft.com/office/drawing/2014/chart" uri="{C3380CC4-5D6E-409C-BE32-E72D297353CC}">
              <c16:uniqueId val="{00000000-20E8-4A61-8673-7CCAFE404E64}"/>
            </c:ext>
          </c:extLst>
        </c:ser>
        <c:dLbls>
          <c:dLblPos val="outEnd"/>
          <c:showLegendKey val="0"/>
          <c:showVal val="1"/>
          <c:showCatName val="0"/>
          <c:showSerName val="0"/>
          <c:showPercent val="0"/>
          <c:showBubbleSize val="0"/>
        </c:dLbls>
        <c:gapWidth val="219"/>
        <c:overlap val="-27"/>
        <c:axId val="10"/>
        <c:axId val="100"/>
      </c:barChart>
      <c:valAx>
        <c:axId val="1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dc:description/>
  <cp:lastModifiedBy>Richard Van Der Male</cp:lastModifiedBy>
  <cp:revision>2</cp:revision>
  <dcterms:created xsi:type="dcterms:W3CDTF">2020-11-23T03:49:00Z</dcterms:created>
  <dcterms:modified xsi:type="dcterms:W3CDTF">2020-11-23T03:49:00Z</dcterms:modified>
</cp:coreProperties>
</file>