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A5340" w14:textId="4CBFCE1A" w:rsidR="00632EA6" w:rsidRPr="006855F1" w:rsidRDefault="00632EA6" w:rsidP="00632EA6">
      <w:pPr>
        <w:spacing w:after="0"/>
        <w:rPr>
          <w:rFonts w:cstheme="minorHAnsi"/>
        </w:rPr>
      </w:pPr>
    </w:p>
    <w:p w14:paraId="3F7655A2" w14:textId="77777777" w:rsidR="00632EA6" w:rsidRPr="006855F1" w:rsidRDefault="00632EA6" w:rsidP="00632EA6">
      <w:pPr>
        <w:spacing w:after="0"/>
        <w:rPr>
          <w:rFonts w:cstheme="minorHAnsi"/>
        </w:rPr>
      </w:pPr>
    </w:p>
    <w:p w14:paraId="754E5195" w14:textId="557941BB" w:rsidR="00632EA6" w:rsidRPr="00B72F71" w:rsidRDefault="00B72F71" w:rsidP="00C7127B">
      <w:pPr>
        <w:pStyle w:val="BodyText1"/>
        <w:rPr>
          <w:rFonts w:asciiTheme="minorHAnsi" w:eastAsiaTheme="minorEastAsia" w:hAnsiTheme="minorHAnsi" w:cstheme="minorHAnsi"/>
          <w:color w:val="auto"/>
          <w:lang w:eastAsia="en-AU"/>
        </w:rPr>
      </w:pPr>
      <w:r w:rsidRPr="00B72F71">
        <w:rPr>
          <w:rFonts w:asciiTheme="minorHAnsi" w:eastAsiaTheme="minorEastAsia" w:hAnsiTheme="minorHAnsi" w:cstheme="minorHAnsi"/>
          <w:color w:val="auto"/>
          <w:lang w:eastAsia="en-AU"/>
        </w:rPr>
        <w:t xml:space="preserve">Director, </w:t>
      </w:r>
      <w:r>
        <w:rPr>
          <w:rFonts w:asciiTheme="minorHAnsi" w:eastAsiaTheme="minorEastAsia" w:hAnsiTheme="minorHAnsi" w:cstheme="minorHAnsi"/>
          <w:color w:val="auto"/>
          <w:lang w:eastAsia="en-AU"/>
        </w:rPr>
        <w:br/>
      </w:r>
      <w:r w:rsidRPr="00B72F71">
        <w:rPr>
          <w:rFonts w:asciiTheme="minorHAnsi" w:eastAsiaTheme="minorEastAsia" w:hAnsiTheme="minorHAnsi" w:cstheme="minorHAnsi"/>
          <w:color w:val="auto"/>
          <w:lang w:eastAsia="en-AU"/>
        </w:rPr>
        <w:t xml:space="preserve">USG Implementation </w:t>
      </w:r>
      <w:r>
        <w:rPr>
          <w:rFonts w:asciiTheme="minorHAnsi" w:eastAsiaTheme="minorEastAsia" w:hAnsiTheme="minorHAnsi" w:cstheme="minorHAnsi"/>
          <w:color w:val="auto"/>
          <w:lang w:eastAsia="en-AU"/>
        </w:rPr>
        <w:br/>
      </w:r>
      <w:r w:rsidRPr="00B72F71">
        <w:rPr>
          <w:rFonts w:asciiTheme="minorHAnsi" w:eastAsiaTheme="minorEastAsia" w:hAnsiTheme="minorHAnsi" w:cstheme="minorHAnsi"/>
          <w:color w:val="auto"/>
          <w:lang w:eastAsia="en-AU"/>
        </w:rPr>
        <w:t xml:space="preserve">Department of Infrastructure, Transport, Regional Development and Communications </w:t>
      </w:r>
      <w:r>
        <w:rPr>
          <w:rFonts w:asciiTheme="minorHAnsi" w:eastAsiaTheme="minorEastAsia" w:hAnsiTheme="minorHAnsi" w:cstheme="minorHAnsi"/>
          <w:color w:val="auto"/>
          <w:lang w:eastAsia="en-AU"/>
        </w:rPr>
        <w:br/>
      </w:r>
      <w:r w:rsidRPr="00B72F71">
        <w:rPr>
          <w:rFonts w:asciiTheme="minorHAnsi" w:eastAsiaTheme="minorEastAsia" w:hAnsiTheme="minorHAnsi" w:cstheme="minorHAnsi"/>
          <w:color w:val="auto"/>
          <w:lang w:eastAsia="en-AU"/>
        </w:rPr>
        <w:t>GPO Box 2154 CANBERRA ACT 2601</w:t>
      </w:r>
    </w:p>
    <w:p w14:paraId="5C7BE6D2" w14:textId="08C16CE2" w:rsidR="00632EA6" w:rsidRPr="00B72F71" w:rsidRDefault="00632EA6" w:rsidP="00F91D26">
      <w:pPr>
        <w:pStyle w:val="BodyText1"/>
        <w:rPr>
          <w:rFonts w:asciiTheme="minorHAnsi" w:eastAsiaTheme="minorEastAsia" w:hAnsiTheme="minorHAnsi" w:cstheme="minorHAnsi"/>
          <w:color w:val="auto"/>
          <w:lang w:eastAsia="en-AU"/>
        </w:rPr>
      </w:pPr>
      <w:r w:rsidRPr="00B72F71">
        <w:rPr>
          <w:rFonts w:asciiTheme="minorHAnsi" w:eastAsiaTheme="minorEastAsia" w:hAnsiTheme="minorHAnsi" w:cstheme="minorHAnsi"/>
          <w:color w:val="auto"/>
          <w:lang w:eastAsia="en-AU"/>
        </w:rPr>
        <w:t xml:space="preserve">By email: </w:t>
      </w:r>
      <w:hyperlink r:id="rId8" w:history="1">
        <w:r w:rsidR="00AB1ACA" w:rsidRPr="00741BD7">
          <w:rPr>
            <w:rStyle w:val="Hyperlink"/>
            <w:rFonts w:asciiTheme="minorHAnsi" w:eastAsiaTheme="minorEastAsia" w:hAnsiTheme="minorHAnsi" w:cstheme="minorHAnsi"/>
            <w:lang w:eastAsia="en-AU"/>
          </w:rPr>
          <w:t>usg@communications.gov.au</w:t>
        </w:r>
      </w:hyperlink>
      <w:r w:rsidR="00AB1ACA">
        <w:rPr>
          <w:rFonts w:asciiTheme="minorHAnsi" w:eastAsiaTheme="minorEastAsia" w:hAnsiTheme="minorHAnsi" w:cstheme="minorHAnsi"/>
          <w:color w:val="auto"/>
          <w:lang w:eastAsia="en-AU"/>
        </w:rPr>
        <w:t xml:space="preserve"> </w:t>
      </w:r>
    </w:p>
    <w:p w14:paraId="178923E8" w14:textId="77777777" w:rsidR="00632EA6" w:rsidRPr="006855F1" w:rsidRDefault="00632EA6" w:rsidP="00C7127B">
      <w:pPr>
        <w:pStyle w:val="BodyText1"/>
        <w:rPr>
          <w:rFonts w:asciiTheme="minorHAnsi" w:hAnsiTheme="minorHAnsi" w:cstheme="minorHAnsi"/>
        </w:rPr>
      </w:pPr>
    </w:p>
    <w:p w14:paraId="0C987AE8" w14:textId="0D9CE1FD" w:rsidR="00632EA6" w:rsidRPr="006855F1" w:rsidRDefault="00632EA6" w:rsidP="00C7127B">
      <w:pPr>
        <w:pStyle w:val="BodyText1"/>
        <w:rPr>
          <w:rFonts w:asciiTheme="minorHAnsi" w:hAnsiTheme="minorHAnsi" w:cstheme="minorHAnsi"/>
        </w:rPr>
      </w:pPr>
      <w:r w:rsidRPr="006855F1">
        <w:rPr>
          <w:rFonts w:asciiTheme="minorHAnsi" w:hAnsiTheme="minorHAnsi" w:cstheme="minorHAnsi"/>
        </w:rPr>
        <w:t xml:space="preserve">Dear </w:t>
      </w:r>
      <w:r w:rsidR="00B72F71">
        <w:rPr>
          <w:rFonts w:asciiTheme="minorHAnsi" w:hAnsiTheme="minorHAnsi" w:cstheme="minorHAnsi"/>
        </w:rPr>
        <w:t>Director,</w:t>
      </w:r>
    </w:p>
    <w:p w14:paraId="781C9FFF" w14:textId="7F8414E2" w:rsidR="00632EA6" w:rsidRPr="006855F1" w:rsidRDefault="00632EA6" w:rsidP="00C7127B">
      <w:pPr>
        <w:pStyle w:val="BodyText1"/>
        <w:rPr>
          <w:rFonts w:asciiTheme="minorHAnsi" w:hAnsiTheme="minorHAnsi" w:cstheme="minorHAnsi"/>
          <w:b/>
          <w:bCs/>
        </w:rPr>
      </w:pPr>
      <w:r w:rsidRPr="006855F1">
        <w:rPr>
          <w:rFonts w:asciiTheme="minorHAnsi" w:hAnsiTheme="minorHAnsi" w:cstheme="minorHAnsi"/>
          <w:b/>
          <w:bCs/>
        </w:rPr>
        <w:t xml:space="preserve">RE: </w:t>
      </w:r>
      <w:r w:rsidR="005D492B" w:rsidRPr="005D492B">
        <w:rPr>
          <w:rFonts w:asciiTheme="minorHAnsi" w:hAnsiTheme="minorHAnsi" w:cstheme="minorHAnsi"/>
          <w:b/>
          <w:bCs/>
        </w:rPr>
        <w:t xml:space="preserve">Alternative Voice Services Trials </w:t>
      </w:r>
      <w:r w:rsidR="00260368">
        <w:rPr>
          <w:rFonts w:asciiTheme="minorHAnsi" w:hAnsiTheme="minorHAnsi" w:cstheme="minorHAnsi"/>
          <w:b/>
          <w:bCs/>
        </w:rPr>
        <w:t>d</w:t>
      </w:r>
      <w:r w:rsidR="005D492B" w:rsidRPr="005D492B">
        <w:rPr>
          <w:rFonts w:asciiTheme="minorHAnsi" w:hAnsiTheme="minorHAnsi" w:cstheme="minorHAnsi"/>
          <w:b/>
          <w:bCs/>
        </w:rPr>
        <w:t xml:space="preserve">raft </w:t>
      </w:r>
      <w:r w:rsidR="00260368">
        <w:rPr>
          <w:rFonts w:asciiTheme="minorHAnsi" w:hAnsiTheme="minorHAnsi" w:cstheme="minorHAnsi"/>
          <w:b/>
          <w:bCs/>
        </w:rPr>
        <w:t>materials</w:t>
      </w:r>
      <w:r w:rsidR="00D4179F" w:rsidRPr="006855F1">
        <w:rPr>
          <w:rFonts w:asciiTheme="minorHAnsi" w:hAnsiTheme="minorHAnsi" w:cstheme="minorHAnsi"/>
          <w:b/>
          <w:bCs/>
        </w:rPr>
        <w:t>.</w:t>
      </w:r>
    </w:p>
    <w:p w14:paraId="65E5B0DC" w14:textId="40EF02C3" w:rsidR="00060930" w:rsidRDefault="00C7127B" w:rsidP="007E78A6">
      <w:pPr>
        <w:pStyle w:val="BodyText1"/>
        <w:rPr>
          <w:rFonts w:asciiTheme="minorHAnsi" w:hAnsiTheme="minorHAnsi" w:cstheme="minorHAnsi"/>
        </w:rPr>
      </w:pPr>
      <w:r w:rsidRPr="006855F1">
        <w:rPr>
          <w:rFonts w:asciiTheme="minorHAnsi" w:hAnsiTheme="minorHAnsi" w:cstheme="minorHAnsi"/>
        </w:rPr>
        <w:t xml:space="preserve">ACCAN thanks </w:t>
      </w:r>
      <w:r w:rsidR="00D4179F" w:rsidRPr="006855F1">
        <w:rPr>
          <w:rFonts w:asciiTheme="minorHAnsi" w:hAnsiTheme="minorHAnsi" w:cstheme="minorHAnsi"/>
        </w:rPr>
        <w:t>the Department of Infrastructure, Transport, Regional Development and Communications</w:t>
      </w:r>
      <w:r w:rsidRPr="006855F1">
        <w:rPr>
          <w:rFonts w:asciiTheme="minorHAnsi" w:hAnsiTheme="minorHAnsi" w:cstheme="minorHAnsi"/>
        </w:rPr>
        <w:t xml:space="preserve"> for</w:t>
      </w:r>
      <w:r w:rsidRPr="00CC239B">
        <w:rPr>
          <w:rFonts w:asciiTheme="minorHAnsi" w:hAnsiTheme="minorHAnsi" w:cstheme="minorHAnsi"/>
        </w:rPr>
        <w:t xml:space="preserve"> the opportunity to </w:t>
      </w:r>
      <w:r w:rsidR="00D4179F" w:rsidRPr="00CC239B">
        <w:rPr>
          <w:rFonts w:asciiTheme="minorHAnsi" w:hAnsiTheme="minorHAnsi" w:cstheme="minorHAnsi"/>
        </w:rPr>
        <w:t>comment on</w:t>
      </w:r>
      <w:r w:rsidR="00B362B9">
        <w:rPr>
          <w:rFonts w:asciiTheme="minorHAnsi" w:hAnsiTheme="minorHAnsi" w:cstheme="minorHAnsi"/>
        </w:rPr>
        <w:t xml:space="preserve"> the next stage of development of</w:t>
      </w:r>
      <w:r w:rsidR="00D4179F" w:rsidRPr="00CC239B">
        <w:rPr>
          <w:rFonts w:asciiTheme="minorHAnsi" w:hAnsiTheme="minorHAnsi" w:cstheme="minorHAnsi"/>
        </w:rPr>
        <w:t xml:space="preserve"> </w:t>
      </w:r>
      <w:r w:rsidR="007E78A6">
        <w:rPr>
          <w:rFonts w:asciiTheme="minorHAnsi" w:hAnsiTheme="minorHAnsi" w:cstheme="minorHAnsi"/>
        </w:rPr>
        <w:t xml:space="preserve">the draft </w:t>
      </w:r>
      <w:r w:rsidR="002A731A" w:rsidRPr="002A731A">
        <w:rPr>
          <w:rFonts w:asciiTheme="minorHAnsi" w:hAnsiTheme="minorHAnsi" w:cstheme="minorHAnsi"/>
        </w:rPr>
        <w:t>Alternative Voice Services Trials</w:t>
      </w:r>
      <w:r w:rsidR="002A731A">
        <w:rPr>
          <w:rFonts w:asciiTheme="minorHAnsi" w:hAnsiTheme="minorHAnsi" w:cstheme="minorHAnsi"/>
        </w:rPr>
        <w:t xml:space="preserve">. </w:t>
      </w:r>
    </w:p>
    <w:p w14:paraId="1AEA7EC9" w14:textId="41B78F64" w:rsidR="00DE3E78" w:rsidRDefault="00BB5B80" w:rsidP="007E78A6">
      <w:pPr>
        <w:pStyle w:val="BodyText1"/>
        <w:rPr>
          <w:rFonts w:asciiTheme="minorHAnsi" w:hAnsiTheme="minorHAnsi" w:cstheme="minorHAnsi"/>
        </w:rPr>
      </w:pPr>
      <w:r>
        <w:rPr>
          <w:rFonts w:asciiTheme="minorHAnsi" w:hAnsiTheme="minorHAnsi" w:cstheme="minorHAnsi"/>
        </w:rPr>
        <w:t>ACCAN supports the Alternative Voice Services Trial</w:t>
      </w:r>
      <w:r w:rsidR="00DE3E78">
        <w:rPr>
          <w:rFonts w:asciiTheme="minorHAnsi" w:hAnsiTheme="minorHAnsi" w:cstheme="minorHAnsi"/>
        </w:rPr>
        <w:t>s and the Department’s approach</w:t>
      </w:r>
      <w:r w:rsidR="005A0F5C">
        <w:rPr>
          <w:rFonts w:asciiTheme="minorHAnsi" w:hAnsiTheme="minorHAnsi" w:cstheme="minorHAnsi"/>
        </w:rPr>
        <w:t xml:space="preserve"> to delivery, </w:t>
      </w:r>
      <w:proofErr w:type="gramStart"/>
      <w:r w:rsidR="005A0F5C">
        <w:rPr>
          <w:rFonts w:asciiTheme="minorHAnsi" w:hAnsiTheme="minorHAnsi" w:cstheme="minorHAnsi"/>
        </w:rPr>
        <w:t>in particular the</w:t>
      </w:r>
      <w:proofErr w:type="gramEnd"/>
      <w:r w:rsidR="005A0F5C">
        <w:rPr>
          <w:rFonts w:asciiTheme="minorHAnsi" w:hAnsiTheme="minorHAnsi" w:cstheme="minorHAnsi"/>
        </w:rPr>
        <w:t xml:space="preserve"> formation of the Stakeholder Reference Group</w:t>
      </w:r>
      <w:r w:rsidR="00DE3E78">
        <w:rPr>
          <w:rFonts w:asciiTheme="minorHAnsi" w:hAnsiTheme="minorHAnsi" w:cstheme="minorHAnsi"/>
        </w:rPr>
        <w:t xml:space="preserve">. </w:t>
      </w:r>
      <w:r w:rsidR="00DE3E78" w:rsidRPr="002F215A">
        <w:rPr>
          <w:rFonts w:asciiTheme="minorHAnsi" w:hAnsiTheme="minorHAnsi" w:cstheme="minorHAnsi"/>
        </w:rPr>
        <w:t>We offer the following comments</w:t>
      </w:r>
      <w:r w:rsidR="002F215A" w:rsidRPr="002F215A">
        <w:rPr>
          <w:rFonts w:asciiTheme="minorHAnsi" w:hAnsiTheme="minorHAnsi" w:cstheme="minorHAnsi"/>
        </w:rPr>
        <w:t xml:space="preserve"> on the </w:t>
      </w:r>
      <w:r w:rsidR="00B779DA">
        <w:rPr>
          <w:rFonts w:asciiTheme="minorHAnsi" w:hAnsiTheme="minorHAnsi" w:cstheme="minorHAnsi"/>
        </w:rPr>
        <w:t xml:space="preserve">Trials’ </w:t>
      </w:r>
      <w:r w:rsidR="002F215A" w:rsidRPr="002F215A">
        <w:rPr>
          <w:rFonts w:asciiTheme="minorHAnsi" w:hAnsiTheme="minorHAnsi" w:cstheme="minorHAnsi"/>
        </w:rPr>
        <w:t>draft Guidelines, Application Form, and Grant Agreement</w:t>
      </w:r>
      <w:r w:rsidR="00B779DA">
        <w:rPr>
          <w:rFonts w:asciiTheme="minorHAnsi" w:hAnsiTheme="minorHAnsi" w:cstheme="minorHAnsi"/>
        </w:rPr>
        <w:t>.</w:t>
      </w:r>
      <w:r w:rsidR="00DE3E78">
        <w:rPr>
          <w:rFonts w:asciiTheme="minorHAnsi" w:hAnsiTheme="minorHAnsi" w:cstheme="minorHAnsi"/>
        </w:rPr>
        <w:t xml:space="preserve"> </w:t>
      </w:r>
    </w:p>
    <w:p w14:paraId="49488F34" w14:textId="77777777" w:rsidR="00B779DA" w:rsidRDefault="00B72F71" w:rsidP="00B779DA">
      <w:pPr>
        <w:pStyle w:val="Heading2"/>
      </w:pPr>
      <w:r w:rsidRPr="00B779DA">
        <w:t>Preferencing consumer participants in HCRC areas</w:t>
      </w:r>
    </w:p>
    <w:p w14:paraId="373C8525" w14:textId="285788B3" w:rsidR="00B72F71" w:rsidRPr="00B72F71" w:rsidRDefault="001C112C" w:rsidP="00B779DA">
      <w:r>
        <w:t xml:space="preserve">While the </w:t>
      </w:r>
      <w:r w:rsidR="00B362B9">
        <w:t>T</w:t>
      </w:r>
      <w:r>
        <w:t xml:space="preserve">rial will </w:t>
      </w:r>
      <w:r w:rsidR="00260368">
        <w:t xml:space="preserve">be </w:t>
      </w:r>
      <w:r w:rsidR="00C16F8B">
        <w:t>run</w:t>
      </w:r>
      <w:r>
        <w:t xml:space="preserve"> across both HCRC and copper voice footprints, we reiterate the importance of selecting </w:t>
      </w:r>
      <w:r w:rsidR="002F215A">
        <w:t xml:space="preserve">applicants with a willingness to serve consumers in the HCRC area. </w:t>
      </w:r>
    </w:p>
    <w:p w14:paraId="4D809CC5" w14:textId="3CA21FAC" w:rsidR="00B779DA" w:rsidRDefault="001C112C" w:rsidP="00B779DA">
      <w:pPr>
        <w:pStyle w:val="Heading2"/>
      </w:pPr>
      <w:r w:rsidRPr="00B779DA">
        <w:t>Avoi</w:t>
      </w:r>
      <w:r w:rsidR="00B779DA">
        <w:t>ding ‘</w:t>
      </w:r>
      <w:r w:rsidR="00260368" w:rsidRPr="00B779DA">
        <w:t>excess</w:t>
      </w:r>
      <w:r w:rsidR="00F431B8" w:rsidRPr="00B779DA">
        <w:t xml:space="preserve"> </w:t>
      </w:r>
      <w:r w:rsidR="0024406E" w:rsidRPr="00B779DA">
        <w:t>us</w:t>
      </w:r>
      <w:r w:rsidR="00260368" w:rsidRPr="00B779DA">
        <w:t>age</w:t>
      </w:r>
      <w:r w:rsidR="00B779DA">
        <w:t xml:space="preserve">’ charges for </w:t>
      </w:r>
      <w:r w:rsidR="0024406E" w:rsidRPr="00B779DA">
        <w:t>trial</w:t>
      </w:r>
      <w:r w:rsidR="00B779DA">
        <w:t xml:space="preserve"> </w:t>
      </w:r>
      <w:r w:rsidR="00F431B8" w:rsidRPr="00B779DA">
        <w:t>service</w:t>
      </w:r>
      <w:r w:rsidR="00B779DA">
        <w:t>s</w:t>
      </w:r>
    </w:p>
    <w:p w14:paraId="1DA652E1" w14:textId="5BE3C21F" w:rsidR="0024406E" w:rsidRDefault="00F431B8" w:rsidP="00B779DA">
      <w:r>
        <w:t xml:space="preserve">Rather than </w:t>
      </w:r>
      <w:r w:rsidR="00C16F8B">
        <w:t>consumer participant</w:t>
      </w:r>
      <w:r w:rsidR="00B362B9">
        <w:t>s</w:t>
      </w:r>
      <w:r>
        <w:t xml:space="preserve"> bei</w:t>
      </w:r>
      <w:r w:rsidR="0024406E">
        <w:t xml:space="preserve">ng liable for certain types of charges, </w:t>
      </w:r>
      <w:r w:rsidR="00B72F71">
        <w:t>it is</w:t>
      </w:r>
      <w:r w:rsidR="0024406E">
        <w:t xml:space="preserve"> more appropriate for restrictions to be placed on trial services (for example, a cap on international minutes). </w:t>
      </w:r>
      <w:r w:rsidR="00B779DA">
        <w:t xml:space="preserve">No consumer should be worse off, financially or otherwise, for participating in the trials. </w:t>
      </w:r>
      <w:r w:rsidR="00B72F71">
        <w:t>Grant applicants</w:t>
      </w:r>
      <w:r w:rsidR="0024406E">
        <w:t xml:space="preserve"> must </w:t>
      </w:r>
      <w:r w:rsidR="00AB1ACA">
        <w:t xml:space="preserve">be willing to </w:t>
      </w:r>
      <w:r w:rsidR="005A0F5C">
        <w:t>transparent</w:t>
      </w:r>
      <w:r w:rsidR="00123843">
        <w:t>ly</w:t>
      </w:r>
      <w:r w:rsidR="0024406E">
        <w:t xml:space="preserve"> communicate any service restrictions </w:t>
      </w:r>
      <w:r w:rsidR="00AB1ACA">
        <w:t xml:space="preserve">to participating consumers </w:t>
      </w:r>
      <w:r w:rsidR="0024406E">
        <w:t>as a condition of being accepted into the program</w:t>
      </w:r>
      <w:r w:rsidR="00AB1ACA">
        <w:t>. A</w:t>
      </w:r>
      <w:r w:rsidR="00B779DA">
        <w:t>ny service restrictions should be limited, due to the need to test the alternative services’ capacity to handle spikes in usage</w:t>
      </w:r>
      <w:r w:rsidR="0024406E">
        <w:t xml:space="preserve">. </w:t>
      </w:r>
    </w:p>
    <w:p w14:paraId="4EB569B0" w14:textId="20A45B7B" w:rsidR="00B779DA" w:rsidRDefault="00B72F71" w:rsidP="00B779DA">
      <w:pPr>
        <w:pStyle w:val="Heading2"/>
      </w:pPr>
      <w:r w:rsidRPr="00B779DA">
        <w:t xml:space="preserve">Diverting calls back to the </w:t>
      </w:r>
      <w:r w:rsidR="00260368" w:rsidRPr="00B779DA">
        <w:t>participants’</w:t>
      </w:r>
      <w:r w:rsidRPr="00B779DA">
        <w:t xml:space="preserve"> primary voice service</w:t>
      </w:r>
    </w:p>
    <w:p w14:paraId="002DF6A5" w14:textId="2ADF2C5B" w:rsidR="00B72F71" w:rsidRDefault="00B72F71" w:rsidP="00B779DA">
      <w:r w:rsidRPr="00B72F71">
        <w:t xml:space="preserve">Criterion 1.g) </w:t>
      </w:r>
      <w:r w:rsidR="002F215A">
        <w:t xml:space="preserve">of the draft Application form </w:t>
      </w:r>
      <w:r w:rsidRPr="00B72F71">
        <w:t xml:space="preserve">requires </w:t>
      </w:r>
      <w:r>
        <w:t xml:space="preserve">grant applicants to describe the customer supports they intend to provide. These supports should include a procedure to </w:t>
      </w:r>
      <w:r w:rsidR="00C16F8B">
        <w:t xml:space="preserve">quickly </w:t>
      </w:r>
      <w:r>
        <w:t>divert incoming calls back to the participant’s primary voice service in instances whe</w:t>
      </w:r>
      <w:r w:rsidR="00C16F8B">
        <w:t>n</w:t>
      </w:r>
      <w:r>
        <w:t xml:space="preserve"> the trial service </w:t>
      </w:r>
      <w:r w:rsidR="00C16F8B">
        <w:t>experiences a fault</w:t>
      </w:r>
      <w:r>
        <w:t>.</w:t>
      </w:r>
    </w:p>
    <w:p w14:paraId="081A22DC" w14:textId="6B3E225C" w:rsidR="00B779DA" w:rsidRDefault="002F215A" w:rsidP="00B779DA">
      <w:pPr>
        <w:pStyle w:val="Heading2"/>
      </w:pPr>
      <w:r w:rsidRPr="00B779DA">
        <w:lastRenderedPageBreak/>
        <w:t>Effective data collecti</w:t>
      </w:r>
      <w:r w:rsidR="00260368" w:rsidRPr="00B779DA">
        <w:t>on</w:t>
      </w:r>
      <w:r w:rsidR="00B779DA">
        <w:t xml:space="preserve"> and frequent reporting</w:t>
      </w:r>
    </w:p>
    <w:p w14:paraId="58143100" w14:textId="52B92F97" w:rsidR="008B080A" w:rsidRDefault="002F215A" w:rsidP="00B779DA">
      <w:r w:rsidRPr="00B72F71">
        <w:t>Criterion 1.</w:t>
      </w:r>
      <w:r>
        <w:t xml:space="preserve">h) </w:t>
      </w:r>
      <w:r w:rsidR="00260368">
        <w:t xml:space="preserve">requires applicants to describe how they intend to monitor the trials, including </w:t>
      </w:r>
      <w:r w:rsidR="00C16F8B">
        <w:t xml:space="preserve">processes for </w:t>
      </w:r>
      <w:r w:rsidR="00260368">
        <w:t>sharing customer and service information. We stress the need for successful applicants to routinely gather and share detailed technical information about service performance and customer experience. This will allow the trialled service to be evaluated effectively by the Department.</w:t>
      </w:r>
      <w:r w:rsidR="00B362B9">
        <w:t xml:space="preserve"> </w:t>
      </w:r>
      <w:r w:rsidR="00B362B9">
        <w:rPr>
          <w:sz w:val="21"/>
          <w:szCs w:val="21"/>
        </w:rPr>
        <w:t xml:space="preserve">Monthly Progress Reports </w:t>
      </w:r>
      <w:r w:rsidR="00B362B9">
        <w:t xml:space="preserve">should be </w:t>
      </w:r>
      <w:r w:rsidR="00B779DA">
        <w:t>publish</w:t>
      </w:r>
      <w:r w:rsidR="00B362B9">
        <w:t>ed</w:t>
      </w:r>
      <w:r w:rsidR="00B779DA">
        <w:t xml:space="preserve"> </w:t>
      </w:r>
      <w:r w:rsidR="00B362B9">
        <w:t>publicly</w:t>
      </w:r>
      <w:r w:rsidR="00B779DA">
        <w:t xml:space="preserve">. </w:t>
      </w:r>
    </w:p>
    <w:p w14:paraId="424C503B" w14:textId="01D43E99" w:rsidR="00B779DA" w:rsidRDefault="005529E9" w:rsidP="00B779DA">
      <w:pPr>
        <w:pStyle w:val="Heading2"/>
      </w:pPr>
      <w:r>
        <w:t>Encouraging diversity and innovation</w:t>
      </w:r>
    </w:p>
    <w:p w14:paraId="2132937B" w14:textId="0ACE84B2" w:rsidR="00BC256A" w:rsidRDefault="00BC256A" w:rsidP="00B779DA">
      <w:r>
        <w:t xml:space="preserve">As </w:t>
      </w:r>
      <w:r w:rsidR="001011E3">
        <w:t>mentioned in our previous submission</w:t>
      </w:r>
      <w:r>
        <w:t>,</w:t>
      </w:r>
      <w:r w:rsidR="001011E3">
        <w:rPr>
          <w:rStyle w:val="FootnoteReference"/>
        </w:rPr>
        <w:footnoteReference w:id="1"/>
      </w:r>
      <w:r>
        <w:t xml:space="preserve"> preference should be granted to applicants </w:t>
      </w:r>
      <w:r w:rsidR="001011E3">
        <w:t xml:space="preserve">with smaller market share, and those with more innovative alternative voice services. </w:t>
      </w:r>
      <w:r w:rsidR="005529E9">
        <w:t xml:space="preserve">We stress the </w:t>
      </w:r>
      <w:r w:rsidR="00B362B9">
        <w:t>importance of test</w:t>
      </w:r>
      <w:bookmarkStart w:id="0" w:name="_GoBack"/>
      <w:bookmarkEnd w:id="0"/>
      <w:r w:rsidR="00B362B9">
        <w:t xml:space="preserve">ing </w:t>
      </w:r>
      <w:r w:rsidR="005529E9">
        <w:t xml:space="preserve">a </w:t>
      </w:r>
      <w:r w:rsidR="00B362B9">
        <w:t>diverse range</w:t>
      </w:r>
      <w:r w:rsidR="005529E9">
        <w:t xml:space="preserve"> of voice service alternatives. </w:t>
      </w:r>
    </w:p>
    <w:p w14:paraId="5DE87D03" w14:textId="2A183718" w:rsidR="005529E9" w:rsidRDefault="005529E9" w:rsidP="005529E9">
      <w:pPr>
        <w:pStyle w:val="Heading2"/>
      </w:pPr>
      <w:r>
        <w:t>Extending the trial timeframe</w:t>
      </w:r>
    </w:p>
    <w:p w14:paraId="33915C61" w14:textId="09C13B25" w:rsidR="00F86D17" w:rsidRDefault="00F86D17" w:rsidP="00B779DA">
      <w:r>
        <w:t xml:space="preserve">Given the time it will likely take to source participants, and set up and connect trial services, </w:t>
      </w:r>
      <w:r w:rsidR="00796509">
        <w:t xml:space="preserve">we are concerned that </w:t>
      </w:r>
      <w:r>
        <w:t xml:space="preserve">the 30 June 2021 </w:t>
      </w:r>
      <w:r w:rsidR="00796509">
        <w:t xml:space="preserve">trial end date is too soon for the trial to run effectively. Alternative voice services should be trialled for a period of 12 months once installed at the consumer’s premises, so that the performance of </w:t>
      </w:r>
      <w:r w:rsidR="00304E5B">
        <w:t xml:space="preserve">all </w:t>
      </w:r>
      <w:r w:rsidR="00796509">
        <w:t>trial services can be measured</w:t>
      </w:r>
      <w:r w:rsidR="00304E5B">
        <w:t xml:space="preserve"> for</w:t>
      </w:r>
      <w:r w:rsidR="00796509">
        <w:t xml:space="preserve"> </w:t>
      </w:r>
      <w:r w:rsidR="00304E5B">
        <w:t xml:space="preserve">a </w:t>
      </w:r>
      <w:r w:rsidR="00796509">
        <w:t>consistent</w:t>
      </w:r>
      <w:r w:rsidR="00304E5B">
        <w:t xml:space="preserve"> </w:t>
      </w:r>
      <w:proofErr w:type="gramStart"/>
      <w:r w:rsidR="00304E5B">
        <w:t>period of time</w:t>
      </w:r>
      <w:proofErr w:type="gramEnd"/>
      <w:r w:rsidR="00796509">
        <w:t>, across all seasons</w:t>
      </w:r>
      <w:r w:rsidR="00304E5B">
        <w:t xml:space="preserve"> and weather conditions. This would also control for extended set-up timeframes for participants in more remote areas. </w:t>
      </w:r>
    </w:p>
    <w:p w14:paraId="487420B9" w14:textId="7F674E9C" w:rsidR="005529E9" w:rsidRDefault="00B277A5" w:rsidP="00AB1ACA">
      <w:pPr>
        <w:pStyle w:val="Heading2"/>
      </w:pPr>
      <w:r>
        <w:t xml:space="preserve">Additional comments </w:t>
      </w:r>
    </w:p>
    <w:p w14:paraId="393FA0EC" w14:textId="114D9F47" w:rsidR="00B277A5" w:rsidRPr="00260368" w:rsidRDefault="007A414C">
      <w:r>
        <w:t>Section 4.3 of the draft Guidelines states that applicants</w:t>
      </w:r>
      <w:r w:rsidR="00304E5B">
        <w:t>’</w:t>
      </w:r>
      <w:r>
        <w:t xml:space="preserve"> proposals will be assessed in relation to perceived ‘value for money’</w:t>
      </w:r>
      <w:r w:rsidR="00304E5B">
        <w:t>, along with performance against specified criteria</w:t>
      </w:r>
      <w:r w:rsidR="00796509">
        <w:t xml:space="preserve">. </w:t>
      </w:r>
      <w:r w:rsidR="00B277A5">
        <w:t xml:space="preserve">We note that the Guidelines and Application form do not specifically address </w:t>
      </w:r>
      <w:r w:rsidR="00304E5B">
        <w:t>expectations for the</w:t>
      </w:r>
      <w:r w:rsidR="00B277A5">
        <w:t xml:space="preserve"> quality of the </w:t>
      </w:r>
      <w:r w:rsidR="00304E5B">
        <w:t xml:space="preserve">trial </w:t>
      </w:r>
      <w:r w:rsidR="00B277A5">
        <w:t>voice service itself</w:t>
      </w:r>
      <w:r w:rsidR="00304E5B">
        <w:t>, or how quality would be evaluated after the trials</w:t>
      </w:r>
      <w:r w:rsidR="00B277A5">
        <w:t xml:space="preserve">. We </w:t>
      </w:r>
      <w:r w:rsidR="00796509">
        <w:t xml:space="preserve">stress </w:t>
      </w:r>
      <w:r w:rsidR="00B277A5">
        <w:t>the importance of evaluat</w:t>
      </w:r>
      <w:r w:rsidR="00796509">
        <w:t xml:space="preserve">ing trial </w:t>
      </w:r>
      <w:r w:rsidR="00304E5B">
        <w:t xml:space="preserve">voice </w:t>
      </w:r>
      <w:r w:rsidR="00796509">
        <w:t>service</w:t>
      </w:r>
      <w:r w:rsidR="00304E5B">
        <w:t>s</w:t>
      </w:r>
      <w:r w:rsidR="00796509">
        <w:t xml:space="preserve"> </w:t>
      </w:r>
      <w:r w:rsidR="00B277A5">
        <w:t xml:space="preserve">against </w:t>
      </w:r>
      <w:r w:rsidR="00304E5B">
        <w:t>established</w:t>
      </w:r>
      <w:r w:rsidR="00B277A5">
        <w:t xml:space="preserve"> </w:t>
      </w:r>
      <w:r w:rsidR="00304E5B">
        <w:t>technical performance benchmarks</w:t>
      </w:r>
      <w:r w:rsidR="00B277A5">
        <w:t xml:space="preserve"> identified in our previous submissio</w:t>
      </w:r>
      <w:r w:rsidR="00304E5B">
        <w:t>n.</w:t>
      </w:r>
      <w:r w:rsidR="00304E5B">
        <w:rPr>
          <w:rStyle w:val="FootnoteReference"/>
        </w:rPr>
        <w:footnoteReference w:id="2"/>
      </w:r>
      <w:r w:rsidR="00304E5B">
        <w:t xml:space="preserve"> </w:t>
      </w:r>
      <w:r w:rsidR="009C02B5">
        <w:t>The overall suitability of an alternative voice service should be determined by its quality and performance, first and foremost.</w:t>
      </w:r>
    </w:p>
    <w:p w14:paraId="4D42CA98" w14:textId="2F43CF93" w:rsidR="005529E9" w:rsidRDefault="00BB5B80" w:rsidP="00BB5B80">
      <w:pPr>
        <w:pStyle w:val="BodyText1"/>
        <w:rPr>
          <w:rFonts w:asciiTheme="minorHAnsi" w:hAnsiTheme="minorHAnsi" w:cstheme="minorHAnsi"/>
        </w:rPr>
      </w:pPr>
      <w:r>
        <w:rPr>
          <w:rFonts w:asciiTheme="minorHAnsi" w:hAnsiTheme="minorHAnsi" w:cstheme="minorHAnsi"/>
        </w:rPr>
        <w:t xml:space="preserve">Thank you for considering our </w:t>
      </w:r>
      <w:r w:rsidR="005529E9">
        <w:rPr>
          <w:rFonts w:asciiTheme="minorHAnsi" w:hAnsiTheme="minorHAnsi" w:cstheme="minorHAnsi"/>
        </w:rPr>
        <w:t>feedback</w:t>
      </w:r>
      <w:r>
        <w:rPr>
          <w:rFonts w:asciiTheme="minorHAnsi" w:hAnsiTheme="minorHAnsi" w:cstheme="minorHAnsi"/>
        </w:rPr>
        <w:t xml:space="preserve">, and please feel free to contact us on 02 9288 4000 or at </w:t>
      </w:r>
      <w:hyperlink r:id="rId9" w:history="1">
        <w:r w:rsidRPr="00B67541">
          <w:rPr>
            <w:rStyle w:val="Hyperlink"/>
            <w:rFonts w:asciiTheme="minorHAnsi" w:hAnsiTheme="minorHAnsi" w:cstheme="minorHAnsi"/>
          </w:rPr>
          <w:t>Rebekah.Sarkoezy@accan.org.au</w:t>
        </w:r>
      </w:hyperlink>
      <w:r w:rsidR="005529E9">
        <w:rPr>
          <w:rFonts w:asciiTheme="minorHAnsi" w:hAnsiTheme="minorHAnsi" w:cstheme="minorHAnsi"/>
        </w:rPr>
        <w:t xml:space="preserve"> if you wish to discuss our comments further.</w:t>
      </w:r>
    </w:p>
    <w:p w14:paraId="75916284" w14:textId="77777777" w:rsidR="00AB1ACA" w:rsidRDefault="00AB1ACA" w:rsidP="00BB5B80">
      <w:pPr>
        <w:pStyle w:val="BodyText1"/>
        <w:rPr>
          <w:rFonts w:asciiTheme="minorHAnsi" w:hAnsiTheme="minorHAnsi" w:cstheme="minorHAnsi"/>
        </w:rPr>
      </w:pPr>
    </w:p>
    <w:p w14:paraId="2B1AD855" w14:textId="57EE8C83" w:rsidR="00BB5B80" w:rsidRDefault="00BB5B80" w:rsidP="00BB5B80">
      <w:pPr>
        <w:pStyle w:val="BodyText1"/>
        <w:rPr>
          <w:rFonts w:asciiTheme="minorHAnsi" w:hAnsiTheme="minorHAnsi" w:cstheme="minorHAnsi"/>
        </w:rPr>
      </w:pPr>
      <w:r>
        <w:rPr>
          <w:rFonts w:asciiTheme="minorHAnsi" w:hAnsiTheme="minorHAnsi" w:cstheme="minorHAnsi"/>
        </w:rPr>
        <w:t xml:space="preserve">Sincerely, </w:t>
      </w:r>
    </w:p>
    <w:p w14:paraId="1445A036" w14:textId="77777777" w:rsidR="00AB1ACA" w:rsidRDefault="00AB1ACA" w:rsidP="00BB5B80">
      <w:pPr>
        <w:pStyle w:val="BodyText1"/>
        <w:rPr>
          <w:rFonts w:asciiTheme="minorHAnsi" w:hAnsiTheme="minorHAnsi" w:cstheme="minorHAnsi"/>
        </w:rPr>
      </w:pPr>
    </w:p>
    <w:p w14:paraId="0E95E576" w14:textId="657D557E" w:rsidR="00B779DA" w:rsidRPr="00AB1ACA" w:rsidRDefault="00BB5B80" w:rsidP="00BB5B80">
      <w:pPr>
        <w:pStyle w:val="BodyText1"/>
        <w:rPr>
          <w:rFonts w:asciiTheme="minorHAnsi" w:hAnsiTheme="minorHAnsi" w:cstheme="minorHAnsi"/>
        </w:rPr>
      </w:pPr>
      <w:r>
        <w:rPr>
          <w:rFonts w:asciiTheme="minorHAnsi" w:hAnsiTheme="minorHAnsi" w:cstheme="minorHAnsi"/>
        </w:rPr>
        <w:t>Rebekah Sarkoezy</w:t>
      </w:r>
      <w:r>
        <w:rPr>
          <w:rFonts w:asciiTheme="minorHAnsi" w:hAnsiTheme="minorHAnsi" w:cstheme="minorHAnsi"/>
        </w:rPr>
        <w:br/>
        <w:t>Policy Officer</w:t>
      </w:r>
    </w:p>
    <w:sectPr w:rsidR="00B779DA" w:rsidRPr="00AB1ACA" w:rsidSect="000D7545">
      <w:headerReference w:type="default"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17DF8" w14:textId="77777777" w:rsidR="004A4EC6" w:rsidRDefault="004A4EC6" w:rsidP="00C7127B">
      <w:pPr>
        <w:spacing w:after="0" w:line="240" w:lineRule="auto"/>
      </w:pPr>
      <w:r>
        <w:separator/>
      </w:r>
    </w:p>
  </w:endnote>
  <w:endnote w:type="continuationSeparator" w:id="0">
    <w:p w14:paraId="0FA77D22" w14:textId="77777777" w:rsidR="004A4EC6" w:rsidRDefault="004A4EC6"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3C021" w14:textId="77777777" w:rsidR="000D7545" w:rsidRPr="00E05115" w:rsidRDefault="000D7545" w:rsidP="000D7545">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p w14:paraId="3B2E8370" w14:textId="77777777" w:rsidR="000D7545" w:rsidRDefault="000D7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A074" w14:textId="77777777" w:rsidR="00C7127B" w:rsidRDefault="00C7127B">
    <w:pPr>
      <w:pStyle w:val="Footer"/>
    </w:pPr>
    <w:r>
      <w:rPr>
        <w:noProof/>
      </w:rPr>
      <mc:AlternateContent>
        <mc:Choice Requires="wpg">
          <w:drawing>
            <wp:anchor distT="0" distB="0" distL="114300" distR="114300" simplePos="0" relativeHeight="251661312" behindDoc="1" locked="0" layoutInCell="1" allowOverlap="1" wp14:anchorId="2D2030CC" wp14:editId="46FCCF23">
              <wp:simplePos x="0" y="0"/>
              <wp:positionH relativeFrom="column">
                <wp:posOffset>-624840</wp:posOffset>
              </wp:positionH>
              <wp:positionV relativeFrom="paragraph">
                <wp:posOffset>-759460</wp:posOffset>
              </wp:positionV>
              <wp:extent cx="6971664" cy="1473199"/>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wps:cNvSpPr txBox="1">
                        <a:spLocks noChangeArrowheads="1"/>
                      </wps:cNvSpPr>
                      <wps:spPr bwMode="auto">
                        <a:xfrm>
                          <a:off x="-49543" y="-160097"/>
                          <a:ext cx="6971664" cy="1382617"/>
                        </a:xfrm>
                        <a:prstGeom prst="rect">
                          <a:avLst/>
                        </a:prstGeom>
                        <a:noFill/>
                        <a:ln w="9525">
                          <a:noFill/>
                          <a:miter lim="800000"/>
                          <a:headEnd/>
                          <a:tailEnd/>
                        </a:ln>
                      </wps:spPr>
                      <wps:txbx>
                        <w:txbxContent>
                          <w:p w14:paraId="6BA34110" w14:textId="77777777" w:rsidR="00C7127B" w:rsidRPr="00E05115" w:rsidRDefault="00C7127B" w:rsidP="00C7127B">
                            <w:pPr>
                              <w:spacing w:after="0"/>
                              <w:rPr>
                                <w:color w:val="23B0E6"/>
                              </w:rPr>
                            </w:pPr>
                            <w:r w:rsidRPr="00E05115">
                              <w:rPr>
                                <w:color w:val="23B0E6"/>
                              </w:rPr>
                              <w:t>Australian Communications Consumer Action Network (ACCAN)</w:t>
                            </w:r>
                          </w:p>
                          <w:p w14:paraId="7103EA5C" w14:textId="77777777"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14:paraId="3E42CCD3" w14:textId="77777777" w:rsidR="00C7127B" w:rsidRPr="00E05115" w:rsidRDefault="00C7127B" w:rsidP="00C7127B">
                            <w:pPr>
                              <w:spacing w:after="0"/>
                              <w:rPr>
                                <w:i/>
                                <w:color w:val="23B0E6"/>
                              </w:rPr>
                            </w:pPr>
                          </w:p>
                          <w:p w14:paraId="23B888CE" w14:textId="77777777" w:rsidR="00C7127B" w:rsidRDefault="00C7127B" w:rsidP="00C7127B">
                            <w:pPr>
                              <w:spacing w:after="0"/>
                            </w:pPr>
                            <w:r>
                              <w:t>PO Box 639, Broadway NSW 2007</w:t>
                            </w:r>
                          </w:p>
                          <w:p w14:paraId="79650B9E" w14:textId="77777777" w:rsidR="00C7127B" w:rsidRDefault="00C7127B" w:rsidP="00C7127B">
                            <w:pPr>
                              <w:spacing w:after="0"/>
                            </w:pPr>
                            <w:r>
                              <w:t xml:space="preserve">Tel: (02) 9288 4000 | Fax: (02) 9288 4019 | Contact us through the </w:t>
                            </w:r>
                            <w:hyperlink r:id="rId1" w:history="1">
                              <w:r w:rsidRPr="00FE6EAF">
                                <w:rPr>
                                  <w:rStyle w:val="Hyperlink"/>
                                </w:rPr>
                                <w:t>National Relay Service</w:t>
                              </w:r>
                            </w:hyperlink>
                          </w:p>
                          <w:p w14:paraId="347BA2DC" w14:textId="77777777"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D2030CC" id="Group 3" o:spid="_x0000_s1026" style="position:absolute;margin-left:-49.2pt;margin-top:-59.8pt;width:548.95pt;height:116pt;z-index:-251655168;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">
              <v:shapetype id="_x0000_t202" coordsize="21600,21600" o:spt="202" path="m,l,21600r21600,l21600,xe">
                <v:stroke joinstyle="miter"/>
                <v:path gradientshapeok="t" o:connecttype="rect"/>
              </v:shapetype>
              <v:shape id="Text Box 2" o:spid="_x0000_s1027" type="#_x0000_t202" style="position:absolute;left:-495;top:-1600;width:69716;height:13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6BA34110" w14:textId="77777777" w:rsidR="00C7127B" w:rsidRPr="00E05115" w:rsidRDefault="00C7127B" w:rsidP="00C7127B">
                      <w:pPr>
                        <w:spacing w:after="0"/>
                        <w:rPr>
                          <w:color w:val="23B0E6"/>
                        </w:rPr>
                      </w:pPr>
                      <w:r w:rsidRPr="00E05115">
                        <w:rPr>
                          <w:color w:val="23B0E6"/>
                        </w:rPr>
                        <w:t>Australian Communications Consumer Action Network (ACCAN)</w:t>
                      </w:r>
                    </w:p>
                    <w:p w14:paraId="7103EA5C" w14:textId="77777777"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14:paraId="3E42CCD3" w14:textId="77777777" w:rsidR="00C7127B" w:rsidRPr="00E05115" w:rsidRDefault="00C7127B" w:rsidP="00C7127B">
                      <w:pPr>
                        <w:spacing w:after="0"/>
                        <w:rPr>
                          <w:i/>
                          <w:color w:val="23B0E6"/>
                        </w:rPr>
                      </w:pPr>
                    </w:p>
                    <w:p w14:paraId="23B888CE" w14:textId="77777777" w:rsidR="00C7127B" w:rsidRDefault="00C7127B" w:rsidP="00C7127B">
                      <w:pPr>
                        <w:spacing w:after="0"/>
                      </w:pPr>
                      <w:r>
                        <w:t>PO Box 639, Broadway NSW 2007</w:t>
                      </w:r>
                    </w:p>
                    <w:p w14:paraId="79650B9E" w14:textId="77777777" w:rsidR="00C7127B" w:rsidRDefault="00C7127B" w:rsidP="00C7127B">
                      <w:pPr>
                        <w:spacing w:after="0"/>
                      </w:pPr>
                      <w:r>
                        <w:t xml:space="preserve">Tel: (02) 9288 4000 | Fax: (02) 9288 4019 | Contact us through the </w:t>
                      </w:r>
                      <w:hyperlink r:id="rId2" w:history="1">
                        <w:r w:rsidRPr="00FE6EAF">
                          <w:rPr>
                            <w:rStyle w:val="Hyperlink"/>
                          </w:rPr>
                          <w:t>National Relay Service</w:t>
                        </w:r>
                      </w:hyperlink>
                    </w:p>
                    <w:p w14:paraId="347BA2DC" w14:textId="77777777"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307,3166" to="67317,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" strokecolor="#23b0e6" strokeweight="3pt"/>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6B27E" w14:textId="77777777" w:rsidR="004A4EC6" w:rsidRDefault="004A4EC6" w:rsidP="00C7127B">
      <w:pPr>
        <w:spacing w:after="0" w:line="240" w:lineRule="auto"/>
      </w:pPr>
      <w:r>
        <w:separator/>
      </w:r>
    </w:p>
  </w:footnote>
  <w:footnote w:type="continuationSeparator" w:id="0">
    <w:p w14:paraId="590B4C17" w14:textId="77777777" w:rsidR="004A4EC6" w:rsidRDefault="004A4EC6" w:rsidP="00C7127B">
      <w:pPr>
        <w:spacing w:after="0" w:line="240" w:lineRule="auto"/>
      </w:pPr>
      <w:r>
        <w:continuationSeparator/>
      </w:r>
    </w:p>
  </w:footnote>
  <w:footnote w:id="1">
    <w:p w14:paraId="5376E3D3" w14:textId="2C876796" w:rsidR="001011E3" w:rsidRPr="001011E3" w:rsidRDefault="001011E3">
      <w:pPr>
        <w:pStyle w:val="FootnoteText"/>
        <w:rPr>
          <w:lang w:val="en-US"/>
        </w:rPr>
      </w:pPr>
      <w:r>
        <w:rPr>
          <w:rStyle w:val="FootnoteReference"/>
        </w:rPr>
        <w:footnoteRef/>
      </w:r>
      <w:r>
        <w:t xml:space="preserve"> ACCAN 2020, </w:t>
      </w:r>
      <w:hyperlink r:id="rId1" w:history="1">
        <w:r w:rsidRPr="001011E3">
          <w:rPr>
            <w:rStyle w:val="Hyperlink"/>
          </w:rPr>
          <w:t>Feedback on the Design of Alternative Voice Service Trials</w:t>
        </w:r>
      </w:hyperlink>
      <w:r>
        <w:t xml:space="preserve">. </w:t>
      </w:r>
    </w:p>
  </w:footnote>
  <w:footnote w:id="2">
    <w:p w14:paraId="6871B908" w14:textId="7399F7CF" w:rsidR="00304E5B" w:rsidRPr="00AB1ACA" w:rsidRDefault="00304E5B">
      <w:pPr>
        <w:pStyle w:val="FootnoteText"/>
        <w:rPr>
          <w:lang w:val="en-US"/>
        </w:rPr>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E895" w14:textId="77777777" w:rsidR="00C7127B" w:rsidRDefault="00C7127B">
    <w:pPr>
      <w:pStyle w:val="Header"/>
    </w:pPr>
    <w:r>
      <w:rPr>
        <w:noProof/>
      </w:rPr>
      <w:drawing>
        <wp:anchor distT="0" distB="0" distL="114300" distR="114300" simplePos="0" relativeHeight="251659264" behindDoc="1" locked="0" layoutInCell="1" allowOverlap="1" wp14:anchorId="0D9098A9" wp14:editId="7F3D51AC">
          <wp:simplePos x="0" y="0"/>
          <wp:positionH relativeFrom="column">
            <wp:posOffset>4983480</wp:posOffset>
          </wp:positionH>
          <wp:positionV relativeFrom="paragraph">
            <wp:posOffset>175260</wp:posOffset>
          </wp:positionV>
          <wp:extent cx="731520" cy="339115"/>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731574" cy="3391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98692" w14:textId="77777777" w:rsidR="00C7127B" w:rsidRDefault="00C7127B" w:rsidP="00C7127B">
    <w:pPr>
      <w:pStyle w:val="Header"/>
      <w:jc w:val="right"/>
    </w:pPr>
    <w:r>
      <w:rPr>
        <w:noProof/>
      </w:rPr>
      <w:drawing>
        <wp:anchor distT="0" distB="0" distL="114300" distR="114300" simplePos="0" relativeHeight="251663360" behindDoc="1" locked="0" layoutInCell="1" allowOverlap="1" wp14:anchorId="6E734238" wp14:editId="56C05F98">
          <wp:simplePos x="0" y="0"/>
          <wp:positionH relativeFrom="column">
            <wp:posOffset>4072890</wp:posOffset>
          </wp:positionH>
          <wp:positionV relativeFrom="paragraph">
            <wp:posOffset>338796</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D91"/>
    <w:multiLevelType w:val="hybridMultilevel"/>
    <w:tmpl w:val="DBEA1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11EE0"/>
    <w:multiLevelType w:val="hybridMultilevel"/>
    <w:tmpl w:val="7CFC4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51C9E"/>
    <w:multiLevelType w:val="hybridMultilevel"/>
    <w:tmpl w:val="3090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41370"/>
    <w:multiLevelType w:val="multilevel"/>
    <w:tmpl w:val="968E3DC6"/>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 w15:restartNumberingAfterBreak="0">
    <w:nsid w:val="48C02710"/>
    <w:multiLevelType w:val="hybridMultilevel"/>
    <w:tmpl w:val="88A0E3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B4CB3"/>
    <w:multiLevelType w:val="multilevel"/>
    <w:tmpl w:val="4EC07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885348"/>
    <w:multiLevelType w:val="hybridMultilevel"/>
    <w:tmpl w:val="DF34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F77090"/>
    <w:multiLevelType w:val="hybridMultilevel"/>
    <w:tmpl w:val="3D820E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EC6"/>
    <w:rsid w:val="00060930"/>
    <w:rsid w:val="00063510"/>
    <w:rsid w:val="000C140D"/>
    <w:rsid w:val="000D4633"/>
    <w:rsid w:val="000D5FD2"/>
    <w:rsid w:val="000D7545"/>
    <w:rsid w:val="001011E3"/>
    <w:rsid w:val="00123843"/>
    <w:rsid w:val="001523CC"/>
    <w:rsid w:val="00155FA9"/>
    <w:rsid w:val="001C112C"/>
    <w:rsid w:val="002222EE"/>
    <w:rsid w:val="00235D10"/>
    <w:rsid w:val="0024406E"/>
    <w:rsid w:val="00260368"/>
    <w:rsid w:val="00276FEC"/>
    <w:rsid w:val="002A731A"/>
    <w:rsid w:val="002F215A"/>
    <w:rsid w:val="00304E5B"/>
    <w:rsid w:val="00366E1B"/>
    <w:rsid w:val="00423CC8"/>
    <w:rsid w:val="004803B9"/>
    <w:rsid w:val="004A4EC6"/>
    <w:rsid w:val="004E1483"/>
    <w:rsid w:val="00517795"/>
    <w:rsid w:val="00545597"/>
    <w:rsid w:val="005529E9"/>
    <w:rsid w:val="00581571"/>
    <w:rsid w:val="005928E4"/>
    <w:rsid w:val="005958D7"/>
    <w:rsid w:val="005A0F5C"/>
    <w:rsid w:val="005C0AC0"/>
    <w:rsid w:val="005D492B"/>
    <w:rsid w:val="005D6C3E"/>
    <w:rsid w:val="00632EA6"/>
    <w:rsid w:val="00633B54"/>
    <w:rsid w:val="006667CA"/>
    <w:rsid w:val="006855F1"/>
    <w:rsid w:val="00692C29"/>
    <w:rsid w:val="006F2FB1"/>
    <w:rsid w:val="00796509"/>
    <w:rsid w:val="007A414C"/>
    <w:rsid w:val="007D00A9"/>
    <w:rsid w:val="007E78A6"/>
    <w:rsid w:val="00817104"/>
    <w:rsid w:val="00817945"/>
    <w:rsid w:val="008427F5"/>
    <w:rsid w:val="008B080A"/>
    <w:rsid w:val="008C5305"/>
    <w:rsid w:val="009003B9"/>
    <w:rsid w:val="00930EAC"/>
    <w:rsid w:val="009A37DB"/>
    <w:rsid w:val="009C02B5"/>
    <w:rsid w:val="00A04AD5"/>
    <w:rsid w:val="00A125F7"/>
    <w:rsid w:val="00A26635"/>
    <w:rsid w:val="00A53643"/>
    <w:rsid w:val="00A853D4"/>
    <w:rsid w:val="00A8627D"/>
    <w:rsid w:val="00AB1ACA"/>
    <w:rsid w:val="00B016F5"/>
    <w:rsid w:val="00B277A5"/>
    <w:rsid w:val="00B362B9"/>
    <w:rsid w:val="00B54406"/>
    <w:rsid w:val="00B72F71"/>
    <w:rsid w:val="00B779DA"/>
    <w:rsid w:val="00BB5B80"/>
    <w:rsid w:val="00BC256A"/>
    <w:rsid w:val="00C16F8B"/>
    <w:rsid w:val="00C46988"/>
    <w:rsid w:val="00C7127B"/>
    <w:rsid w:val="00CC239B"/>
    <w:rsid w:val="00D00BF4"/>
    <w:rsid w:val="00D32663"/>
    <w:rsid w:val="00D4179F"/>
    <w:rsid w:val="00D7595B"/>
    <w:rsid w:val="00DB2F22"/>
    <w:rsid w:val="00DE3E78"/>
    <w:rsid w:val="00ED55CA"/>
    <w:rsid w:val="00F24FF6"/>
    <w:rsid w:val="00F431B8"/>
    <w:rsid w:val="00F86D17"/>
    <w:rsid w:val="00F91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9D20A9"/>
  <w15:docId w15:val="{0DE87278-6D4A-488F-B502-BE540388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14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D6C3E"/>
    <w:pPr>
      <w:keepNext/>
      <w:keepLines/>
      <w:spacing w:before="40" w:after="0"/>
      <w:outlineLvl w:val="1"/>
    </w:pPr>
    <w:rPr>
      <w:rFonts w:eastAsiaTheme="majorEastAsia" w:cstheme="minorHAnsi"/>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paragraph" w:styleId="BalloonText">
    <w:name w:val="Balloon Text"/>
    <w:basedOn w:val="Normal"/>
    <w:link w:val="BalloonTextChar"/>
    <w:uiPriority w:val="99"/>
    <w:semiHidden/>
    <w:unhideWhenUsed/>
    <w:rsid w:val="00632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EA6"/>
    <w:rPr>
      <w:rFonts w:ascii="Segoe UI" w:hAnsi="Segoe UI" w:cs="Segoe UI"/>
      <w:sz w:val="18"/>
      <w:szCs w:val="18"/>
    </w:rPr>
  </w:style>
  <w:style w:type="paragraph" w:customStyle="1" w:styleId="Recommendation">
    <w:name w:val="Recommendation"/>
    <w:basedOn w:val="Normal"/>
    <w:link w:val="RecommendationChar"/>
    <w:qFormat/>
    <w:rsid w:val="00423CC8"/>
    <w:pPr>
      <w:numPr>
        <w:numId w:val="3"/>
      </w:numPr>
      <w:pBdr>
        <w:top w:val="single" w:sz="8" w:space="6" w:color="44C8F5"/>
        <w:left w:val="single" w:sz="8" w:space="5" w:color="44C8F5"/>
        <w:bottom w:val="single" w:sz="8" w:space="6" w:color="44C8F5"/>
        <w:right w:val="single" w:sz="8" w:space="5" w:color="44C8F5"/>
      </w:pBdr>
      <w:spacing w:before="100" w:beforeAutospacing="1" w:after="240" w:line="240" w:lineRule="auto"/>
      <w:ind w:right="851"/>
    </w:pPr>
    <w:rPr>
      <w:rFonts w:ascii="Calibri" w:hAnsi="Calibri"/>
      <w:lang w:eastAsia="en-US"/>
    </w:rPr>
  </w:style>
  <w:style w:type="character" w:customStyle="1" w:styleId="RecommendationChar">
    <w:name w:val="Recommendation Char"/>
    <w:basedOn w:val="DefaultParagraphFont"/>
    <w:link w:val="Recommendation"/>
    <w:rsid w:val="00423CC8"/>
    <w:rPr>
      <w:rFonts w:ascii="Calibri" w:hAnsi="Calibri"/>
      <w:lang w:eastAsia="en-US"/>
    </w:rPr>
  </w:style>
  <w:style w:type="numbering" w:customStyle="1" w:styleId="Recommendations">
    <w:name w:val="Recommendations"/>
    <w:uiPriority w:val="99"/>
    <w:rsid w:val="00423CC8"/>
    <w:pPr>
      <w:numPr>
        <w:numId w:val="3"/>
      </w:numPr>
    </w:pPr>
  </w:style>
  <w:style w:type="character" w:customStyle="1" w:styleId="Heading1Char">
    <w:name w:val="Heading 1 Char"/>
    <w:basedOn w:val="DefaultParagraphFont"/>
    <w:link w:val="Heading1"/>
    <w:uiPriority w:val="9"/>
    <w:rsid w:val="000C140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D6C3E"/>
    <w:rPr>
      <w:rFonts w:eastAsiaTheme="majorEastAsia" w:cstheme="minorHAnsi"/>
      <w:b/>
      <w:bCs/>
      <w:sz w:val="24"/>
      <w:szCs w:val="24"/>
      <w:u w:val="single"/>
    </w:rPr>
  </w:style>
  <w:style w:type="paragraph" w:styleId="FootnoteText">
    <w:name w:val="footnote text"/>
    <w:basedOn w:val="Normal"/>
    <w:link w:val="FootnoteTextChar"/>
    <w:uiPriority w:val="99"/>
    <w:semiHidden/>
    <w:unhideWhenUsed/>
    <w:rsid w:val="00A266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635"/>
    <w:rPr>
      <w:sz w:val="20"/>
      <w:szCs w:val="20"/>
    </w:rPr>
  </w:style>
  <w:style w:type="character" w:styleId="FootnoteReference">
    <w:name w:val="footnote reference"/>
    <w:basedOn w:val="DefaultParagraphFont"/>
    <w:uiPriority w:val="99"/>
    <w:semiHidden/>
    <w:unhideWhenUsed/>
    <w:rsid w:val="00A26635"/>
    <w:rPr>
      <w:vertAlign w:val="superscript"/>
    </w:rPr>
  </w:style>
  <w:style w:type="character" w:styleId="UnresolvedMention">
    <w:name w:val="Unresolved Mention"/>
    <w:basedOn w:val="DefaultParagraphFont"/>
    <w:uiPriority w:val="99"/>
    <w:semiHidden/>
    <w:unhideWhenUsed/>
    <w:rsid w:val="00A26635"/>
    <w:rPr>
      <w:color w:val="605E5C"/>
      <w:shd w:val="clear" w:color="auto" w:fill="E1DFDD"/>
    </w:rPr>
  </w:style>
  <w:style w:type="character" w:styleId="CommentReference">
    <w:name w:val="annotation reference"/>
    <w:basedOn w:val="DefaultParagraphFont"/>
    <w:uiPriority w:val="99"/>
    <w:semiHidden/>
    <w:unhideWhenUsed/>
    <w:rsid w:val="00930EAC"/>
    <w:rPr>
      <w:sz w:val="16"/>
      <w:szCs w:val="16"/>
    </w:rPr>
  </w:style>
  <w:style w:type="paragraph" w:styleId="CommentText">
    <w:name w:val="annotation text"/>
    <w:basedOn w:val="Normal"/>
    <w:link w:val="CommentTextChar"/>
    <w:uiPriority w:val="99"/>
    <w:semiHidden/>
    <w:unhideWhenUsed/>
    <w:rsid w:val="00930EAC"/>
    <w:pPr>
      <w:spacing w:line="240" w:lineRule="auto"/>
    </w:pPr>
    <w:rPr>
      <w:sz w:val="20"/>
      <w:szCs w:val="20"/>
    </w:rPr>
  </w:style>
  <w:style w:type="character" w:customStyle="1" w:styleId="CommentTextChar">
    <w:name w:val="Comment Text Char"/>
    <w:basedOn w:val="DefaultParagraphFont"/>
    <w:link w:val="CommentText"/>
    <w:uiPriority w:val="99"/>
    <w:semiHidden/>
    <w:rsid w:val="00930EAC"/>
    <w:rPr>
      <w:sz w:val="20"/>
      <w:szCs w:val="20"/>
    </w:rPr>
  </w:style>
  <w:style w:type="paragraph" w:styleId="CommentSubject">
    <w:name w:val="annotation subject"/>
    <w:basedOn w:val="CommentText"/>
    <w:next w:val="CommentText"/>
    <w:link w:val="CommentSubjectChar"/>
    <w:uiPriority w:val="99"/>
    <w:semiHidden/>
    <w:unhideWhenUsed/>
    <w:rsid w:val="00930EAC"/>
    <w:rPr>
      <w:b/>
      <w:bCs/>
    </w:rPr>
  </w:style>
  <w:style w:type="character" w:customStyle="1" w:styleId="CommentSubjectChar">
    <w:name w:val="Comment Subject Char"/>
    <w:basedOn w:val="CommentTextChar"/>
    <w:link w:val="CommentSubject"/>
    <w:uiPriority w:val="99"/>
    <w:semiHidden/>
    <w:rsid w:val="00930EAC"/>
    <w:rPr>
      <w:b/>
      <w:bCs/>
      <w:sz w:val="20"/>
      <w:szCs w:val="20"/>
    </w:rPr>
  </w:style>
  <w:style w:type="paragraph" w:styleId="ListParagraph">
    <w:name w:val="List Paragraph"/>
    <w:basedOn w:val="Normal"/>
    <w:uiPriority w:val="34"/>
    <w:qFormat/>
    <w:rsid w:val="00DE3E78"/>
    <w:pPr>
      <w:ind w:left="720"/>
      <w:contextualSpacing/>
    </w:pPr>
  </w:style>
  <w:style w:type="paragraph" w:customStyle="1" w:styleId="Default">
    <w:name w:val="Default"/>
    <w:rsid w:val="00BC256A"/>
    <w:pPr>
      <w:autoSpaceDE w:val="0"/>
      <w:autoSpaceDN w:val="0"/>
      <w:adjustRightInd w:val="0"/>
      <w:spacing w:after="0" w:line="240" w:lineRule="auto"/>
    </w:pPr>
    <w:rPr>
      <w:rFonts w:ascii="Segoe UI" w:hAnsi="Segoe UI" w:cs="Segoe UI"/>
      <w:color w:val="000000"/>
      <w:sz w:val="24"/>
      <w:szCs w:val="24"/>
      <w:lang w:val="en-US"/>
    </w:rPr>
  </w:style>
  <w:style w:type="paragraph" w:styleId="EndnoteText">
    <w:name w:val="endnote text"/>
    <w:basedOn w:val="Normal"/>
    <w:link w:val="EndnoteTextChar"/>
    <w:uiPriority w:val="99"/>
    <w:semiHidden/>
    <w:unhideWhenUsed/>
    <w:rsid w:val="001011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11E3"/>
    <w:rPr>
      <w:sz w:val="20"/>
      <w:szCs w:val="20"/>
    </w:rPr>
  </w:style>
  <w:style w:type="character" w:styleId="EndnoteReference">
    <w:name w:val="endnote reference"/>
    <w:basedOn w:val="DefaultParagraphFont"/>
    <w:uiPriority w:val="99"/>
    <w:semiHidden/>
    <w:unhideWhenUsed/>
    <w:rsid w:val="001011E3"/>
    <w:rPr>
      <w:vertAlign w:val="superscript"/>
    </w:rPr>
  </w:style>
  <w:style w:type="character" w:styleId="FollowedHyperlink">
    <w:name w:val="FollowedHyperlink"/>
    <w:basedOn w:val="DefaultParagraphFont"/>
    <w:uiPriority w:val="99"/>
    <w:semiHidden/>
    <w:unhideWhenUsed/>
    <w:rsid w:val="00304E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5944">
      <w:bodyDiv w:val="1"/>
      <w:marLeft w:val="0"/>
      <w:marRight w:val="0"/>
      <w:marTop w:val="0"/>
      <w:marBottom w:val="0"/>
      <w:divBdr>
        <w:top w:val="none" w:sz="0" w:space="0" w:color="auto"/>
        <w:left w:val="none" w:sz="0" w:space="0" w:color="auto"/>
        <w:bottom w:val="none" w:sz="0" w:space="0" w:color="auto"/>
        <w:right w:val="none" w:sz="0" w:space="0" w:color="auto"/>
      </w:divBdr>
    </w:div>
    <w:div w:id="290526982">
      <w:bodyDiv w:val="1"/>
      <w:marLeft w:val="0"/>
      <w:marRight w:val="0"/>
      <w:marTop w:val="0"/>
      <w:marBottom w:val="0"/>
      <w:divBdr>
        <w:top w:val="none" w:sz="0" w:space="0" w:color="auto"/>
        <w:left w:val="none" w:sz="0" w:space="0" w:color="auto"/>
        <w:bottom w:val="none" w:sz="0" w:space="0" w:color="auto"/>
        <w:right w:val="none" w:sz="0" w:space="0" w:color="auto"/>
      </w:divBdr>
    </w:div>
    <w:div w:id="604460252">
      <w:bodyDiv w:val="1"/>
      <w:marLeft w:val="0"/>
      <w:marRight w:val="0"/>
      <w:marTop w:val="0"/>
      <w:marBottom w:val="0"/>
      <w:divBdr>
        <w:top w:val="none" w:sz="0" w:space="0" w:color="auto"/>
        <w:left w:val="none" w:sz="0" w:space="0" w:color="auto"/>
        <w:bottom w:val="none" w:sz="0" w:space="0" w:color="auto"/>
        <w:right w:val="none" w:sz="0" w:space="0" w:color="auto"/>
      </w:divBdr>
    </w:div>
    <w:div w:id="707533880">
      <w:bodyDiv w:val="1"/>
      <w:marLeft w:val="0"/>
      <w:marRight w:val="0"/>
      <w:marTop w:val="0"/>
      <w:marBottom w:val="0"/>
      <w:divBdr>
        <w:top w:val="none" w:sz="0" w:space="0" w:color="auto"/>
        <w:left w:val="none" w:sz="0" w:space="0" w:color="auto"/>
        <w:bottom w:val="none" w:sz="0" w:space="0" w:color="auto"/>
        <w:right w:val="none" w:sz="0" w:space="0" w:color="auto"/>
      </w:divBdr>
    </w:div>
    <w:div w:id="1328821441">
      <w:bodyDiv w:val="1"/>
      <w:marLeft w:val="0"/>
      <w:marRight w:val="0"/>
      <w:marTop w:val="0"/>
      <w:marBottom w:val="0"/>
      <w:divBdr>
        <w:top w:val="none" w:sz="0" w:space="0" w:color="auto"/>
        <w:left w:val="none" w:sz="0" w:space="0" w:color="auto"/>
        <w:bottom w:val="none" w:sz="0" w:space="0" w:color="auto"/>
        <w:right w:val="none" w:sz="0" w:space="0" w:color="auto"/>
      </w:divBdr>
    </w:div>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 w:id="1591967373">
      <w:bodyDiv w:val="1"/>
      <w:marLeft w:val="0"/>
      <w:marRight w:val="0"/>
      <w:marTop w:val="0"/>
      <w:marBottom w:val="0"/>
      <w:divBdr>
        <w:top w:val="none" w:sz="0" w:space="0" w:color="auto"/>
        <w:left w:val="none" w:sz="0" w:space="0" w:color="auto"/>
        <w:bottom w:val="none" w:sz="0" w:space="0" w:color="auto"/>
        <w:right w:val="none" w:sz="0" w:space="0" w:color="auto"/>
      </w:divBdr>
    </w:div>
    <w:div w:id="178090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g@communication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bekah.Sarkoezy@accan.org.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ccan.org.au/our-work/submissions/1692-feedback-on-the-design-of-alternative-voice-service-tri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1872-F7E2-4988-9A87-03E7EC7C8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1243</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Sarkoezy</dc:creator>
  <cp:lastModifiedBy>Rebekah Sarkoezy</cp:lastModifiedBy>
  <cp:revision>28</cp:revision>
  <dcterms:created xsi:type="dcterms:W3CDTF">2020-05-31T23:10:00Z</dcterms:created>
  <dcterms:modified xsi:type="dcterms:W3CDTF">2020-06-05T07:49:00Z</dcterms:modified>
</cp:coreProperties>
</file>